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4CA" w:rsidRDefault="00F60239" w:rsidP="00861A12">
      <w:pPr>
        <w:spacing w:after="0" w:line="360" w:lineRule="auto"/>
        <w:rPr>
          <w:rFonts w:ascii="Arial" w:eastAsia="Times New Roman" w:hAnsi="Arial" w:cs="Arial"/>
          <w:b/>
          <w:sz w:val="32"/>
          <w:szCs w:val="32"/>
          <w:lang w:eastAsia="de-DE"/>
        </w:rPr>
      </w:pPr>
      <w:r w:rsidRPr="00F60239">
        <w:rPr>
          <w:rFonts w:ascii="Arial" w:eastAsia="Times New Roman" w:hAnsi="Arial" w:cs="Arial"/>
          <w:b/>
          <w:sz w:val="32"/>
          <w:szCs w:val="32"/>
          <w:lang w:eastAsia="de-DE"/>
        </w:rPr>
        <w:t>ECB•S</w:t>
      </w:r>
      <w:r>
        <w:rPr>
          <w:rFonts w:ascii="Arial" w:eastAsia="Times New Roman" w:hAnsi="Arial" w:cs="Arial"/>
          <w:b/>
          <w:sz w:val="32"/>
          <w:szCs w:val="32"/>
          <w:lang w:eastAsia="de-DE"/>
        </w:rPr>
        <w:t>:</w:t>
      </w:r>
      <w:r w:rsidR="00861A12" w:rsidRPr="00F60239">
        <w:rPr>
          <w:rFonts w:ascii="Arial" w:eastAsia="Times New Roman" w:hAnsi="Arial" w:cs="Arial"/>
          <w:b/>
          <w:sz w:val="32"/>
          <w:szCs w:val="32"/>
          <w:lang w:eastAsia="de-DE"/>
        </w:rPr>
        <w:t xml:space="preserve"> </w:t>
      </w:r>
      <w:r>
        <w:rPr>
          <w:rFonts w:ascii="Arial" w:eastAsia="Times New Roman" w:hAnsi="Arial" w:cs="Arial"/>
          <w:b/>
          <w:sz w:val="32"/>
          <w:szCs w:val="32"/>
          <w:lang w:eastAsia="de-DE"/>
        </w:rPr>
        <w:t xml:space="preserve">Veröffentlichung der </w:t>
      </w:r>
      <w:r w:rsidRPr="00F60239">
        <w:rPr>
          <w:rFonts w:ascii="Arial" w:eastAsia="Times New Roman" w:hAnsi="Arial" w:cs="Arial"/>
          <w:b/>
          <w:sz w:val="32"/>
          <w:szCs w:val="32"/>
          <w:lang w:eastAsia="de-DE"/>
        </w:rPr>
        <w:t>ECB•S</w:t>
      </w:r>
      <w:r w:rsidR="00D43894">
        <w:rPr>
          <w:rFonts w:ascii="Arial" w:eastAsia="Times New Roman" w:hAnsi="Arial" w:cs="Arial"/>
          <w:b/>
          <w:sz w:val="32"/>
          <w:szCs w:val="32"/>
          <w:lang w:eastAsia="de-DE"/>
        </w:rPr>
        <w:t>-</w:t>
      </w:r>
      <w:r w:rsidRPr="00F60239">
        <w:rPr>
          <w:rFonts w:ascii="Arial" w:eastAsia="Times New Roman" w:hAnsi="Arial" w:cs="Arial"/>
          <w:b/>
          <w:sz w:val="32"/>
          <w:szCs w:val="32"/>
          <w:lang w:eastAsia="de-DE"/>
        </w:rPr>
        <w:t xml:space="preserve">Empfehlung für </w:t>
      </w:r>
    </w:p>
    <w:p w:rsidR="00A62E88" w:rsidRPr="00F60239" w:rsidRDefault="00F60239" w:rsidP="00861A12">
      <w:pPr>
        <w:spacing w:after="0" w:line="360" w:lineRule="auto"/>
        <w:rPr>
          <w:rFonts w:ascii="Arial" w:eastAsia="Times New Roman" w:hAnsi="Arial" w:cs="Arial"/>
          <w:b/>
          <w:sz w:val="32"/>
          <w:szCs w:val="32"/>
          <w:lang w:eastAsia="de-DE"/>
        </w:rPr>
      </w:pPr>
      <w:r w:rsidRPr="00F60239">
        <w:rPr>
          <w:rFonts w:ascii="Arial" w:eastAsia="Times New Roman" w:hAnsi="Arial" w:cs="Arial"/>
          <w:b/>
          <w:sz w:val="32"/>
          <w:szCs w:val="32"/>
          <w:lang w:eastAsia="de-DE"/>
        </w:rPr>
        <w:t>Service-, Reparatur- und Umrüstarbeiten</w:t>
      </w:r>
      <w:r w:rsidR="00A62E88" w:rsidRPr="00F60239">
        <w:rPr>
          <w:rFonts w:ascii="Arial" w:eastAsia="Times New Roman" w:hAnsi="Arial" w:cs="Arial"/>
          <w:b/>
          <w:sz w:val="32"/>
          <w:szCs w:val="32"/>
          <w:lang w:eastAsia="de-DE"/>
        </w:rPr>
        <w:t xml:space="preserve"> </w:t>
      </w:r>
    </w:p>
    <w:p w:rsidR="00707872" w:rsidRPr="00707872" w:rsidRDefault="009F0AEE" w:rsidP="006E01CE">
      <w:pPr>
        <w:spacing w:after="0" w:line="360" w:lineRule="auto"/>
        <w:jc w:val="both"/>
        <w:rPr>
          <w:rFonts w:ascii="Arial" w:eastAsia="Times New Roman" w:hAnsi="Arial" w:cs="Arial"/>
          <w:b/>
          <w:sz w:val="24"/>
          <w:szCs w:val="24"/>
          <w:lang w:eastAsia="de-DE"/>
        </w:rPr>
      </w:pPr>
      <w:r>
        <w:rPr>
          <w:rFonts w:ascii="Arial" w:eastAsia="Times New Roman" w:hAnsi="Arial" w:cs="Arial"/>
          <w:b/>
          <w:sz w:val="24"/>
          <w:szCs w:val="24"/>
          <w:lang w:eastAsia="de-DE"/>
        </w:rPr>
        <w:t>Grundvoraussetzungen für auszuführende Servicearbeiten an Schlössern, Wertbehältnissen sowie Datensicherungsschränken und -räumen</w:t>
      </w:r>
    </w:p>
    <w:p w:rsidR="00861A12" w:rsidRDefault="00861A12" w:rsidP="006E01CE">
      <w:pPr>
        <w:spacing w:before="240" w:after="0" w:line="360" w:lineRule="auto"/>
        <w:jc w:val="both"/>
        <w:rPr>
          <w:rFonts w:ascii="Arial" w:eastAsia="Times New Roman" w:hAnsi="Arial" w:cs="Arial"/>
          <w:b/>
          <w:color w:val="000000"/>
          <w:sz w:val="24"/>
          <w:szCs w:val="24"/>
          <w:lang w:eastAsia="de-DE"/>
        </w:rPr>
      </w:pPr>
      <w:r w:rsidRPr="00861A12">
        <w:rPr>
          <w:rFonts w:ascii="Arial" w:eastAsia="Times New Roman" w:hAnsi="Arial" w:cs="Arial"/>
          <w:b/>
          <w:color w:val="000000"/>
          <w:sz w:val="24"/>
          <w:szCs w:val="24"/>
          <w:lang w:eastAsia="de-DE"/>
        </w:rPr>
        <w:t xml:space="preserve">Frankfurt/M. – </w:t>
      </w:r>
      <w:r w:rsidR="00195E86">
        <w:rPr>
          <w:rFonts w:ascii="Arial" w:eastAsia="Times New Roman" w:hAnsi="Arial" w:cs="Arial"/>
          <w:color w:val="000000"/>
          <w:sz w:val="24"/>
          <w:szCs w:val="24"/>
          <w:lang w:eastAsia="de-DE"/>
        </w:rPr>
        <w:t>Februar 2018</w:t>
      </w:r>
      <w:r w:rsidRPr="00861A12">
        <w:rPr>
          <w:rFonts w:ascii="Arial" w:eastAsia="Times New Roman" w:hAnsi="Arial" w:cs="Arial"/>
          <w:b/>
          <w:color w:val="000000"/>
          <w:sz w:val="24"/>
          <w:szCs w:val="24"/>
          <w:lang w:eastAsia="de-DE"/>
        </w:rPr>
        <w:t xml:space="preserve">. </w:t>
      </w:r>
      <w:r w:rsidR="006D2CDA">
        <w:rPr>
          <w:rFonts w:ascii="Arial" w:eastAsia="Times New Roman" w:hAnsi="Arial" w:cs="Arial"/>
          <w:b/>
          <w:color w:val="000000"/>
          <w:sz w:val="24"/>
          <w:szCs w:val="24"/>
          <w:lang w:eastAsia="de-DE"/>
        </w:rPr>
        <w:t xml:space="preserve">Im Januar 2018 </w:t>
      </w:r>
      <w:r w:rsidR="00176B5D">
        <w:rPr>
          <w:rFonts w:ascii="Arial" w:eastAsia="Times New Roman" w:hAnsi="Arial" w:cs="Arial"/>
          <w:b/>
          <w:color w:val="000000"/>
          <w:sz w:val="24"/>
          <w:szCs w:val="24"/>
          <w:lang w:eastAsia="de-DE"/>
        </w:rPr>
        <w:t xml:space="preserve">hat die European Certification Body GmbH eine </w:t>
      </w:r>
      <w:r w:rsidR="009645BD">
        <w:rPr>
          <w:rFonts w:ascii="Arial" w:eastAsia="Times New Roman" w:hAnsi="Arial" w:cs="Arial"/>
          <w:b/>
          <w:color w:val="000000"/>
          <w:sz w:val="24"/>
          <w:szCs w:val="24"/>
          <w:lang w:eastAsia="de-DE"/>
        </w:rPr>
        <w:t>unverbindliche Service-</w:t>
      </w:r>
      <w:r w:rsidR="00176B5D">
        <w:rPr>
          <w:rFonts w:ascii="Arial" w:eastAsia="Times New Roman" w:hAnsi="Arial" w:cs="Arial"/>
          <w:b/>
          <w:color w:val="000000"/>
          <w:sz w:val="24"/>
          <w:szCs w:val="24"/>
          <w:lang w:eastAsia="de-DE"/>
        </w:rPr>
        <w:t xml:space="preserve">Empfehlung </w:t>
      </w:r>
      <w:r w:rsidR="00111981">
        <w:rPr>
          <w:rFonts w:ascii="Arial" w:eastAsia="Times New Roman" w:hAnsi="Arial" w:cs="Arial"/>
          <w:b/>
          <w:color w:val="000000"/>
          <w:sz w:val="24"/>
          <w:szCs w:val="24"/>
          <w:lang w:eastAsia="de-DE"/>
        </w:rPr>
        <w:t>für Service-, Reparatur-</w:t>
      </w:r>
      <w:r w:rsidR="00F973C6">
        <w:rPr>
          <w:rFonts w:ascii="Arial" w:eastAsia="Times New Roman" w:hAnsi="Arial" w:cs="Arial"/>
          <w:b/>
          <w:color w:val="000000"/>
          <w:sz w:val="24"/>
          <w:szCs w:val="24"/>
          <w:lang w:eastAsia="de-DE"/>
        </w:rPr>
        <w:t>, Umrüst-</w:t>
      </w:r>
      <w:r w:rsidR="00111981">
        <w:rPr>
          <w:rFonts w:ascii="Arial" w:eastAsia="Times New Roman" w:hAnsi="Arial" w:cs="Arial"/>
          <w:b/>
          <w:color w:val="000000"/>
          <w:sz w:val="24"/>
          <w:szCs w:val="24"/>
          <w:lang w:eastAsia="de-DE"/>
        </w:rPr>
        <w:t xml:space="preserve"> und </w:t>
      </w:r>
      <w:r w:rsidR="00F973C6">
        <w:rPr>
          <w:rFonts w:ascii="Arial" w:eastAsia="Times New Roman" w:hAnsi="Arial" w:cs="Arial"/>
          <w:b/>
          <w:color w:val="000000"/>
          <w:sz w:val="24"/>
          <w:szCs w:val="24"/>
          <w:lang w:eastAsia="de-DE"/>
        </w:rPr>
        <w:t xml:space="preserve">Wartungsarbeiten </w:t>
      </w:r>
      <w:r w:rsidR="00111981">
        <w:rPr>
          <w:rFonts w:ascii="Arial" w:eastAsia="Times New Roman" w:hAnsi="Arial" w:cs="Arial"/>
          <w:b/>
          <w:color w:val="000000"/>
          <w:sz w:val="24"/>
          <w:szCs w:val="24"/>
          <w:lang w:eastAsia="de-DE"/>
        </w:rPr>
        <w:t>an ECB</w:t>
      </w:r>
      <w:r w:rsidR="00F973C6" w:rsidRPr="00F973C6">
        <w:rPr>
          <w:rFonts w:ascii="Arial" w:eastAsia="Times New Roman" w:hAnsi="Arial" w:cs="Arial"/>
          <w:b/>
          <w:color w:val="000000"/>
          <w:sz w:val="24"/>
          <w:szCs w:val="24"/>
          <w:lang w:eastAsia="de-DE"/>
        </w:rPr>
        <w:t>•S</w:t>
      </w:r>
      <w:r w:rsidR="00111981">
        <w:rPr>
          <w:rFonts w:ascii="Arial" w:eastAsia="Times New Roman" w:hAnsi="Arial" w:cs="Arial"/>
          <w:b/>
          <w:color w:val="000000"/>
          <w:sz w:val="24"/>
          <w:szCs w:val="24"/>
          <w:lang w:eastAsia="de-DE"/>
        </w:rPr>
        <w:t>-zertifizierten</w:t>
      </w:r>
      <w:r w:rsidR="00821F92">
        <w:rPr>
          <w:rFonts w:ascii="Arial" w:eastAsia="Times New Roman" w:hAnsi="Arial" w:cs="Arial"/>
          <w:b/>
          <w:color w:val="000000"/>
          <w:sz w:val="24"/>
          <w:szCs w:val="24"/>
          <w:lang w:eastAsia="de-DE"/>
        </w:rPr>
        <w:t xml:space="preserve"> Produkten veröffentlicht. </w:t>
      </w:r>
      <w:r w:rsidR="00AE6B2D">
        <w:rPr>
          <w:rFonts w:ascii="Arial" w:eastAsia="Times New Roman" w:hAnsi="Arial" w:cs="Arial"/>
          <w:b/>
          <w:color w:val="000000"/>
          <w:sz w:val="24"/>
          <w:szCs w:val="24"/>
          <w:lang w:eastAsia="de-DE"/>
        </w:rPr>
        <w:t>Ziel dieser Empfehlung ist</w:t>
      </w:r>
      <w:r w:rsidR="006E01CE">
        <w:rPr>
          <w:rFonts w:ascii="Arial" w:eastAsia="Times New Roman" w:hAnsi="Arial" w:cs="Arial"/>
          <w:b/>
          <w:color w:val="000000"/>
          <w:sz w:val="24"/>
          <w:szCs w:val="24"/>
          <w:lang w:eastAsia="de-DE"/>
        </w:rPr>
        <w:t xml:space="preserve"> es,</w:t>
      </w:r>
      <w:r w:rsidR="00AE6B2D">
        <w:rPr>
          <w:rFonts w:ascii="Arial" w:eastAsia="Times New Roman" w:hAnsi="Arial" w:cs="Arial"/>
          <w:b/>
          <w:color w:val="000000"/>
          <w:sz w:val="24"/>
          <w:szCs w:val="24"/>
          <w:lang w:eastAsia="de-DE"/>
        </w:rPr>
        <w:t xml:space="preserve"> eine ordnungsgemäße</w:t>
      </w:r>
      <w:r w:rsidR="006E01CE">
        <w:rPr>
          <w:rFonts w:ascii="Arial" w:eastAsia="Times New Roman" w:hAnsi="Arial" w:cs="Arial"/>
          <w:b/>
          <w:color w:val="000000"/>
          <w:sz w:val="24"/>
          <w:szCs w:val="24"/>
          <w:lang w:eastAsia="de-DE"/>
        </w:rPr>
        <w:t>, nachvollziehbare</w:t>
      </w:r>
      <w:r w:rsidR="00AE6B2D">
        <w:rPr>
          <w:rFonts w:ascii="Arial" w:eastAsia="Times New Roman" w:hAnsi="Arial" w:cs="Arial"/>
          <w:b/>
          <w:color w:val="000000"/>
          <w:sz w:val="24"/>
          <w:szCs w:val="24"/>
          <w:lang w:eastAsia="de-DE"/>
        </w:rPr>
        <w:t xml:space="preserve"> und </w:t>
      </w:r>
      <w:r w:rsidR="006E01CE">
        <w:rPr>
          <w:rFonts w:ascii="Arial" w:eastAsia="Times New Roman" w:hAnsi="Arial" w:cs="Arial"/>
          <w:b/>
          <w:color w:val="000000"/>
          <w:sz w:val="24"/>
          <w:szCs w:val="24"/>
          <w:lang w:eastAsia="de-DE"/>
        </w:rPr>
        <w:t xml:space="preserve">vor allem </w:t>
      </w:r>
      <w:r w:rsidR="00AE6B2D">
        <w:rPr>
          <w:rFonts w:ascii="Arial" w:eastAsia="Times New Roman" w:hAnsi="Arial" w:cs="Arial"/>
          <w:b/>
          <w:color w:val="000000"/>
          <w:sz w:val="24"/>
          <w:szCs w:val="24"/>
          <w:lang w:eastAsia="de-DE"/>
        </w:rPr>
        <w:t xml:space="preserve">vergleichbare Vorgehensweise </w:t>
      </w:r>
      <w:r w:rsidR="006E01CE">
        <w:rPr>
          <w:rFonts w:ascii="Arial" w:eastAsia="Times New Roman" w:hAnsi="Arial" w:cs="Arial"/>
          <w:b/>
          <w:color w:val="000000"/>
          <w:sz w:val="24"/>
          <w:szCs w:val="24"/>
          <w:lang w:eastAsia="de-DE"/>
        </w:rPr>
        <w:t>bei Servicearbeiten zu gewährleisten.</w:t>
      </w:r>
    </w:p>
    <w:p w:rsidR="00AE6B2D" w:rsidRDefault="00AE6B2D" w:rsidP="006E01CE">
      <w:pPr>
        <w:pStyle w:val="Textkrper"/>
        <w:tabs>
          <w:tab w:val="left" w:pos="6237"/>
        </w:tabs>
        <w:spacing w:line="240" w:lineRule="auto"/>
        <w:rPr>
          <w:rFonts w:ascii="Arial" w:hAnsi="Arial" w:cs="Arial"/>
          <w:bCs w:val="0"/>
          <w:color w:val="000000"/>
          <w:szCs w:val="24"/>
        </w:rPr>
      </w:pPr>
    </w:p>
    <w:p w:rsidR="00F973C6" w:rsidRPr="00C20ED5" w:rsidRDefault="005E77CD" w:rsidP="00F30A37">
      <w:pPr>
        <w:pStyle w:val="Textkrper"/>
        <w:tabs>
          <w:tab w:val="left" w:pos="6237"/>
        </w:tabs>
        <w:jc w:val="both"/>
        <w:rPr>
          <w:rFonts w:ascii="Arial" w:hAnsi="Arial" w:cs="Arial"/>
          <w:bCs w:val="0"/>
          <w:color w:val="000000"/>
          <w:sz w:val="22"/>
          <w:szCs w:val="22"/>
        </w:rPr>
      </w:pPr>
      <w:r w:rsidRPr="00C20ED5">
        <w:rPr>
          <w:rFonts w:ascii="Arial" w:hAnsi="Arial" w:cs="Arial"/>
          <w:bCs w:val="0"/>
          <w:color w:val="000000"/>
          <w:sz w:val="22"/>
          <w:szCs w:val="22"/>
        </w:rPr>
        <w:t xml:space="preserve">In der Regel beinhalten </w:t>
      </w:r>
      <w:r w:rsidR="00F973C6" w:rsidRPr="00C20ED5">
        <w:rPr>
          <w:rFonts w:ascii="Arial" w:hAnsi="Arial" w:cs="Arial"/>
          <w:bCs w:val="0"/>
          <w:color w:val="000000"/>
          <w:sz w:val="22"/>
          <w:szCs w:val="22"/>
        </w:rPr>
        <w:t xml:space="preserve">Servicearbeiten den Austausch von Hochsicherheitsschlössern, die Nachrüstung durch elektronische Schlösser, den Austausch von Dichtungen </w:t>
      </w:r>
      <w:r w:rsidRPr="00C20ED5">
        <w:rPr>
          <w:rFonts w:ascii="Arial" w:hAnsi="Arial" w:cs="Arial"/>
          <w:bCs w:val="0"/>
          <w:color w:val="000000"/>
          <w:sz w:val="22"/>
          <w:szCs w:val="22"/>
        </w:rPr>
        <w:t>oder</w:t>
      </w:r>
      <w:r w:rsidR="00F973C6" w:rsidRPr="00C20ED5">
        <w:rPr>
          <w:rFonts w:ascii="Arial" w:hAnsi="Arial" w:cs="Arial"/>
          <w:bCs w:val="0"/>
          <w:color w:val="000000"/>
          <w:sz w:val="22"/>
          <w:szCs w:val="22"/>
        </w:rPr>
        <w:t xml:space="preserve"> die Notöffnung und die darauffolgenden Instandsetzungen von Wertbehältnissen.</w:t>
      </w:r>
      <w:r w:rsidRPr="00C20ED5">
        <w:rPr>
          <w:rFonts w:ascii="Arial" w:hAnsi="Arial" w:cs="Arial"/>
          <w:bCs w:val="0"/>
          <w:color w:val="000000"/>
          <w:sz w:val="22"/>
          <w:szCs w:val="22"/>
        </w:rPr>
        <w:t xml:space="preserve"> Aufgrund</w:t>
      </w:r>
      <w:r w:rsidR="00A61084">
        <w:rPr>
          <w:rFonts w:ascii="Arial" w:hAnsi="Arial" w:cs="Arial"/>
          <w:bCs w:val="0"/>
          <w:color w:val="000000"/>
          <w:sz w:val="22"/>
          <w:szCs w:val="22"/>
        </w:rPr>
        <w:t xml:space="preserve"> der</w:t>
      </w:r>
      <w:r w:rsidRPr="00C20ED5">
        <w:rPr>
          <w:rFonts w:ascii="Arial" w:hAnsi="Arial" w:cs="Arial"/>
          <w:bCs w:val="0"/>
          <w:color w:val="000000"/>
          <w:sz w:val="22"/>
          <w:szCs w:val="22"/>
        </w:rPr>
        <w:t xml:space="preserve"> </w:t>
      </w:r>
      <w:r w:rsidR="00A61084">
        <w:rPr>
          <w:rFonts w:ascii="Arial" w:hAnsi="Arial" w:cs="Arial"/>
          <w:bCs w:val="0"/>
          <w:color w:val="000000"/>
          <w:sz w:val="22"/>
          <w:szCs w:val="22"/>
        </w:rPr>
        <w:t>sicherheitstechnischen Anforderungen</w:t>
      </w:r>
      <w:r w:rsidRPr="00C20ED5">
        <w:rPr>
          <w:rFonts w:ascii="Arial" w:hAnsi="Arial" w:cs="Arial"/>
          <w:bCs w:val="0"/>
          <w:color w:val="000000"/>
          <w:sz w:val="22"/>
          <w:szCs w:val="22"/>
        </w:rPr>
        <w:t xml:space="preserve"> sollten </w:t>
      </w:r>
      <w:r w:rsidR="00F973C6" w:rsidRPr="00C20ED5">
        <w:rPr>
          <w:rFonts w:ascii="Arial" w:hAnsi="Arial" w:cs="Arial"/>
          <w:bCs w:val="0"/>
          <w:color w:val="000000"/>
          <w:sz w:val="22"/>
          <w:szCs w:val="22"/>
        </w:rPr>
        <w:t xml:space="preserve">Servicearbeiten </w:t>
      </w:r>
      <w:r w:rsidR="00A61084">
        <w:rPr>
          <w:rFonts w:ascii="Arial" w:hAnsi="Arial" w:cs="Arial"/>
          <w:bCs w:val="0"/>
          <w:color w:val="000000"/>
          <w:sz w:val="22"/>
          <w:szCs w:val="22"/>
        </w:rPr>
        <w:t>grundsätzlich</w:t>
      </w:r>
      <w:r w:rsidR="00F973C6" w:rsidRPr="00C20ED5">
        <w:rPr>
          <w:rFonts w:ascii="Arial" w:hAnsi="Arial" w:cs="Arial"/>
          <w:bCs w:val="0"/>
          <w:color w:val="000000"/>
          <w:sz w:val="22"/>
          <w:szCs w:val="22"/>
        </w:rPr>
        <w:t xml:space="preserve"> durch </w:t>
      </w:r>
      <w:r w:rsidR="00A61084">
        <w:rPr>
          <w:rFonts w:ascii="Arial" w:hAnsi="Arial" w:cs="Arial"/>
          <w:bCs w:val="0"/>
          <w:color w:val="000000"/>
          <w:sz w:val="22"/>
          <w:szCs w:val="22"/>
        </w:rPr>
        <w:t>fachkundiges Personal, beispielsweise durch den Kundendienst des Zertifikatsinhabers oder durch ein Service-Unternehmen,</w:t>
      </w:r>
      <w:r w:rsidR="00F973C6" w:rsidRPr="00C20ED5">
        <w:rPr>
          <w:rFonts w:ascii="Arial" w:hAnsi="Arial" w:cs="Arial"/>
          <w:bCs w:val="0"/>
          <w:color w:val="000000"/>
          <w:sz w:val="22"/>
          <w:szCs w:val="22"/>
        </w:rPr>
        <w:t xml:space="preserve"> durchgeführt werden. Die Zertifizierungsstelle ECB empfiehlt das Service-Personal (Servicetechniker des Zertifikatsinhabers bzw. des Service-Unternehmens) in regelmäßigen Abständen auf den aktuellen Stand der Technik zu schulen. Der Nachweis der fachlichen Eignung kann beispielsweise in Form von Schulungen durch den Zertifikatsinhaber, langjährige praktische Erfahrung, langjährige Tätigkeit in einem Herstellerbetrieb (Zertifikatsinhaber) im Bereich Technik, Service o.ä. erfolgen. Weiterhin ist auch die Teilnahme an diversen Schulungen bei Bildungsinstituten, welche sich mit dieser Problematik beschäftigen</w:t>
      </w:r>
      <w:r w:rsidR="0005311B">
        <w:rPr>
          <w:rFonts w:ascii="Arial" w:hAnsi="Arial" w:cs="Arial"/>
          <w:bCs w:val="0"/>
          <w:color w:val="000000"/>
          <w:sz w:val="22"/>
          <w:szCs w:val="22"/>
        </w:rPr>
        <w:t>,</w:t>
      </w:r>
      <w:r w:rsidR="00F973C6" w:rsidRPr="00C20ED5">
        <w:rPr>
          <w:rFonts w:ascii="Arial" w:hAnsi="Arial" w:cs="Arial"/>
          <w:bCs w:val="0"/>
          <w:color w:val="000000"/>
          <w:sz w:val="22"/>
          <w:szCs w:val="22"/>
        </w:rPr>
        <w:t xml:space="preserve"> möglich. </w:t>
      </w:r>
    </w:p>
    <w:p w:rsidR="00F973C6" w:rsidRPr="00C20ED5" w:rsidRDefault="00F973C6" w:rsidP="00F30A37">
      <w:pPr>
        <w:pStyle w:val="Textkrper"/>
        <w:tabs>
          <w:tab w:val="left" w:pos="6237"/>
        </w:tabs>
        <w:jc w:val="both"/>
        <w:rPr>
          <w:rFonts w:ascii="Arial" w:hAnsi="Arial" w:cs="Arial"/>
          <w:bCs w:val="0"/>
          <w:color w:val="000000"/>
          <w:sz w:val="22"/>
          <w:szCs w:val="22"/>
        </w:rPr>
      </w:pPr>
    </w:p>
    <w:p w:rsidR="00597E53" w:rsidRPr="00584845" w:rsidRDefault="00AB173C" w:rsidP="00584845">
      <w:pPr>
        <w:pStyle w:val="Textkrper"/>
        <w:tabs>
          <w:tab w:val="left" w:pos="6237"/>
        </w:tabs>
        <w:jc w:val="both"/>
        <w:rPr>
          <w:rFonts w:ascii="Arial" w:hAnsi="Arial" w:cs="Arial"/>
          <w:bCs w:val="0"/>
          <w:color w:val="000000"/>
          <w:sz w:val="22"/>
          <w:szCs w:val="22"/>
        </w:rPr>
      </w:pPr>
      <w:r w:rsidRPr="00C20ED5">
        <w:rPr>
          <w:rFonts w:ascii="Arial" w:hAnsi="Arial" w:cs="Arial"/>
          <w:bCs w:val="0"/>
          <w:color w:val="000000"/>
          <w:sz w:val="22"/>
          <w:szCs w:val="22"/>
        </w:rPr>
        <w:t xml:space="preserve">Zum Nachweis der Service-Qualität an ECB•S-zertifizierten Produkten kann die ECB, auf Veranlassung des Service-Unternehmens oder des Kundendienstes des Zertifikatsinhabers, einmal jährlich ein sogenanntes "Service-Audit" durchführen. Überprüft wird dabei im Wesentlichen die Vorgehensweise bei Servicearbeiten und deren Dokumentation auf Grundlage der vorliegenden ECB-Empfehlung. Sofern im Herstellerbetrieb des Zertifikatsinhabers bereits regelmäßig Qualitätsfremdkontrollen durchgeführt werden, kann dies mit einem Service-Audit kombiniert werden. Das Unternehmen erhält nach </w:t>
      </w:r>
      <w:r w:rsidR="005E77CD" w:rsidRPr="00C20ED5">
        <w:rPr>
          <w:rFonts w:ascii="Arial" w:hAnsi="Arial" w:cs="Arial"/>
          <w:bCs w:val="0"/>
          <w:color w:val="000000"/>
          <w:sz w:val="22"/>
          <w:szCs w:val="22"/>
        </w:rPr>
        <w:t xml:space="preserve">erfolgreichem </w:t>
      </w:r>
      <w:r w:rsidRPr="00C20ED5">
        <w:rPr>
          <w:rFonts w:ascii="Arial" w:hAnsi="Arial" w:cs="Arial"/>
          <w:bCs w:val="0"/>
          <w:color w:val="000000"/>
          <w:sz w:val="22"/>
          <w:szCs w:val="22"/>
        </w:rPr>
        <w:t xml:space="preserve">Bestehen des Audits eine </w:t>
      </w:r>
      <w:r w:rsidRPr="00C20ED5">
        <w:rPr>
          <w:rFonts w:ascii="Arial" w:hAnsi="Arial" w:cs="Arial"/>
          <w:bCs w:val="0"/>
          <w:color w:val="000000"/>
          <w:sz w:val="22"/>
          <w:szCs w:val="22"/>
        </w:rPr>
        <w:lastRenderedPageBreak/>
        <w:t>Bestätigung darüber, dass die Service-Stelle in regelmäßigen Abständen durch ECB überwacht wird.</w:t>
      </w:r>
      <w:r w:rsidR="00584845">
        <w:rPr>
          <w:rFonts w:ascii="Arial" w:hAnsi="Arial" w:cs="Arial"/>
          <w:bCs w:val="0"/>
          <w:color w:val="000000"/>
          <w:sz w:val="22"/>
          <w:szCs w:val="22"/>
        </w:rPr>
        <w:t xml:space="preserve"> </w:t>
      </w:r>
      <w:r w:rsidR="00597E53" w:rsidRPr="00C20ED5">
        <w:rPr>
          <w:rFonts w:ascii="Arial" w:hAnsi="Arial" w:cs="Arial"/>
          <w:bCs w:val="0"/>
          <w:color w:val="000000"/>
          <w:sz w:val="22"/>
          <w:szCs w:val="22"/>
        </w:rPr>
        <w:t>Die gesamte ECB•S</w:t>
      </w:r>
      <w:r w:rsidR="0005311B">
        <w:rPr>
          <w:rFonts w:ascii="Arial" w:hAnsi="Arial" w:cs="Arial"/>
          <w:bCs w:val="0"/>
          <w:color w:val="000000"/>
          <w:sz w:val="22"/>
          <w:szCs w:val="22"/>
        </w:rPr>
        <w:t>-</w:t>
      </w:r>
      <w:r w:rsidR="00597E53" w:rsidRPr="00C20ED5">
        <w:rPr>
          <w:rFonts w:ascii="Arial" w:hAnsi="Arial" w:cs="Arial"/>
          <w:bCs w:val="0"/>
          <w:color w:val="000000"/>
          <w:sz w:val="22"/>
          <w:szCs w:val="22"/>
        </w:rPr>
        <w:t xml:space="preserve">Empfehlung für Service-, Reparatur- und Umrüstarbeiten finden Sie </w:t>
      </w:r>
      <w:r w:rsidR="006D2CDA">
        <w:rPr>
          <w:rFonts w:ascii="Arial" w:hAnsi="Arial" w:cs="Arial"/>
          <w:bCs w:val="0"/>
          <w:color w:val="000000"/>
          <w:sz w:val="22"/>
          <w:szCs w:val="22"/>
        </w:rPr>
        <w:t xml:space="preserve">auf unserer Homepage </w:t>
      </w:r>
      <w:hyperlink r:id="rId8" w:history="1">
        <w:r w:rsidR="006D2CDA" w:rsidRPr="00A04E68">
          <w:rPr>
            <w:rStyle w:val="Hyperlink"/>
            <w:rFonts w:ascii="Arial" w:hAnsi="Arial" w:cs="Arial"/>
            <w:bCs w:val="0"/>
            <w:sz w:val="22"/>
            <w:szCs w:val="22"/>
          </w:rPr>
          <w:t>www.ecb-s.com</w:t>
        </w:r>
      </w:hyperlink>
      <w:r w:rsidR="006D2CDA">
        <w:rPr>
          <w:rFonts w:ascii="Arial" w:hAnsi="Arial" w:cs="Arial"/>
          <w:bCs w:val="0"/>
          <w:color w:val="000000"/>
          <w:sz w:val="22"/>
          <w:szCs w:val="22"/>
        </w:rPr>
        <w:t xml:space="preserve"> unter der Rubrik „Dokumente“</w:t>
      </w:r>
      <w:r w:rsidR="00597E53" w:rsidRPr="00C20ED5">
        <w:rPr>
          <w:rFonts w:ascii="Arial" w:hAnsi="Arial" w:cs="Arial"/>
          <w:bCs w:val="0"/>
          <w:color w:val="000000"/>
          <w:sz w:val="22"/>
          <w:szCs w:val="22"/>
        </w:rPr>
        <w:t xml:space="preserve">. </w:t>
      </w:r>
      <w:r w:rsidR="0062121E">
        <w:rPr>
          <w:rFonts w:ascii="Arial" w:hAnsi="Arial" w:cs="Arial"/>
          <w:bCs w:val="0"/>
          <w:color w:val="000000"/>
          <w:sz w:val="22"/>
          <w:szCs w:val="22"/>
        </w:rPr>
        <w:t xml:space="preserve">Sollten Sie darüber hinaus Rückfragen rund um das </w:t>
      </w:r>
      <w:r w:rsidR="00A61084">
        <w:rPr>
          <w:rFonts w:ascii="Arial" w:hAnsi="Arial" w:cs="Arial"/>
          <w:bCs w:val="0"/>
          <w:color w:val="000000"/>
          <w:sz w:val="22"/>
          <w:szCs w:val="22"/>
        </w:rPr>
        <w:t>Servicearbeiten</w:t>
      </w:r>
      <w:r w:rsidR="0062121E">
        <w:rPr>
          <w:rFonts w:ascii="Arial" w:hAnsi="Arial" w:cs="Arial"/>
          <w:bCs w:val="0"/>
          <w:color w:val="000000"/>
          <w:sz w:val="22"/>
          <w:szCs w:val="22"/>
        </w:rPr>
        <w:t xml:space="preserve"> haben, können Sie sich gerne an die European Certification Body GmbH wenden.</w:t>
      </w:r>
    </w:p>
    <w:p w:rsidR="00BE0954" w:rsidRDefault="00BE0954" w:rsidP="00BE0954">
      <w:pPr>
        <w:spacing w:after="0" w:line="360" w:lineRule="auto"/>
      </w:pPr>
    </w:p>
    <w:p w:rsidR="00F953B9" w:rsidRDefault="00F953B9" w:rsidP="00BE0954">
      <w:pPr>
        <w:spacing w:after="0" w:line="360" w:lineRule="auto"/>
        <w:rPr>
          <w:rFonts w:ascii="Arial" w:eastAsia="Times New Roman" w:hAnsi="Arial" w:cs="Arial"/>
          <w:sz w:val="16"/>
          <w:szCs w:val="16"/>
          <w:lang w:eastAsia="de-DE"/>
        </w:rPr>
      </w:pPr>
    </w:p>
    <w:p w:rsidR="00564D41" w:rsidRDefault="00BE0954" w:rsidP="00BE0954">
      <w:pPr>
        <w:spacing w:after="0" w:line="360" w:lineRule="auto"/>
        <w:rPr>
          <w:rFonts w:ascii="Arial" w:eastAsia="Times New Roman" w:hAnsi="Arial" w:cs="Arial"/>
          <w:sz w:val="16"/>
          <w:szCs w:val="16"/>
          <w:lang w:eastAsia="de-DE"/>
        </w:rPr>
      </w:pPr>
      <w:r>
        <w:rPr>
          <w:rFonts w:ascii="Arial" w:eastAsia="Times New Roman" w:hAnsi="Arial" w:cs="Arial"/>
          <w:sz w:val="16"/>
          <w:szCs w:val="16"/>
          <w:lang w:eastAsia="de-DE"/>
        </w:rPr>
        <w:t xml:space="preserve">Text: </w:t>
      </w:r>
      <w:r w:rsidR="005E77CD">
        <w:rPr>
          <w:rFonts w:ascii="Arial" w:eastAsia="Times New Roman" w:hAnsi="Arial" w:cs="Arial"/>
          <w:sz w:val="16"/>
          <w:szCs w:val="16"/>
          <w:lang w:eastAsia="de-DE"/>
        </w:rPr>
        <w:t>2.</w:t>
      </w:r>
      <w:r w:rsidR="00A61084">
        <w:rPr>
          <w:rFonts w:ascii="Arial" w:eastAsia="Times New Roman" w:hAnsi="Arial" w:cs="Arial"/>
          <w:sz w:val="16"/>
          <w:szCs w:val="16"/>
          <w:lang w:eastAsia="de-DE"/>
        </w:rPr>
        <w:t>6</w:t>
      </w:r>
      <w:r w:rsidR="006D2CDA">
        <w:rPr>
          <w:rFonts w:ascii="Arial" w:eastAsia="Times New Roman" w:hAnsi="Arial" w:cs="Arial"/>
          <w:sz w:val="16"/>
          <w:szCs w:val="16"/>
          <w:lang w:eastAsia="de-DE"/>
        </w:rPr>
        <w:t>84</w:t>
      </w:r>
      <w:bookmarkStart w:id="0" w:name="_GoBack"/>
      <w:bookmarkEnd w:id="0"/>
      <w:r>
        <w:rPr>
          <w:rFonts w:ascii="Arial" w:eastAsia="Times New Roman" w:hAnsi="Arial" w:cs="Arial"/>
          <w:sz w:val="16"/>
          <w:szCs w:val="16"/>
          <w:lang w:eastAsia="de-DE"/>
        </w:rPr>
        <w:t xml:space="preserve"> Z. inkl. LZ.</w:t>
      </w:r>
    </w:p>
    <w:p w:rsidR="00F953B9" w:rsidRDefault="00F953B9" w:rsidP="00F953B9">
      <w:pPr>
        <w:autoSpaceDE w:val="0"/>
        <w:autoSpaceDN w:val="0"/>
        <w:adjustRightInd w:val="0"/>
        <w:spacing w:after="0" w:line="240" w:lineRule="auto"/>
        <w:rPr>
          <w:rFonts w:ascii="Arial" w:eastAsia="Calibri" w:hAnsi="Arial" w:cs="Arial"/>
          <w:b/>
          <w:bCs/>
          <w:sz w:val="20"/>
          <w:szCs w:val="20"/>
        </w:rPr>
      </w:pPr>
    </w:p>
    <w:p w:rsidR="00BE0954" w:rsidRPr="00EA168B" w:rsidRDefault="00BE0954" w:rsidP="00F953B9">
      <w:pPr>
        <w:autoSpaceDE w:val="0"/>
        <w:autoSpaceDN w:val="0"/>
        <w:adjustRightInd w:val="0"/>
        <w:spacing w:after="0" w:line="240" w:lineRule="auto"/>
        <w:rPr>
          <w:rFonts w:ascii="Arial" w:eastAsia="Calibri" w:hAnsi="Arial" w:cs="Arial"/>
          <w:sz w:val="20"/>
          <w:szCs w:val="20"/>
        </w:rPr>
      </w:pPr>
      <w:r w:rsidRPr="00EA168B">
        <w:rPr>
          <w:rFonts w:ascii="Arial" w:eastAsia="Calibri" w:hAnsi="Arial" w:cs="Arial"/>
          <w:b/>
          <w:bCs/>
          <w:sz w:val="20"/>
          <w:szCs w:val="20"/>
        </w:rPr>
        <w:t>BU</w:t>
      </w:r>
      <w:r>
        <w:rPr>
          <w:rFonts w:ascii="Arial" w:eastAsia="Calibri" w:hAnsi="Arial" w:cs="Arial"/>
          <w:sz w:val="20"/>
          <w:szCs w:val="20"/>
        </w:rPr>
        <w:t xml:space="preserve"> Foto </w:t>
      </w:r>
      <w:r w:rsidR="006D6BB8">
        <w:rPr>
          <w:rFonts w:ascii="Arial" w:eastAsia="Calibri" w:hAnsi="Arial" w:cs="Arial"/>
          <w:sz w:val="20"/>
          <w:szCs w:val="20"/>
        </w:rPr>
        <w:t>249</w:t>
      </w:r>
    </w:p>
    <w:p w:rsidR="00BE0954" w:rsidRPr="00CD7E8F" w:rsidRDefault="006D6BB8" w:rsidP="00F953B9">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Servicearbeiten sollten grundsätzlich durch fachkundiges Personal durchgeführt werden.</w:t>
      </w:r>
    </w:p>
    <w:p w:rsidR="00BE0954" w:rsidRDefault="00BE0954" w:rsidP="00F953B9">
      <w:pPr>
        <w:autoSpaceDE w:val="0"/>
        <w:autoSpaceDN w:val="0"/>
        <w:adjustRightInd w:val="0"/>
        <w:spacing w:after="0" w:line="240" w:lineRule="auto"/>
        <w:rPr>
          <w:rFonts w:ascii="Arial" w:eastAsia="Calibri" w:hAnsi="Arial" w:cs="Arial"/>
          <w:sz w:val="20"/>
          <w:szCs w:val="20"/>
        </w:rPr>
      </w:pPr>
      <w:r w:rsidRPr="00EA168B">
        <w:rPr>
          <w:rFonts w:ascii="Arial" w:eastAsia="Calibri" w:hAnsi="Arial" w:cs="Arial"/>
          <w:b/>
          <w:sz w:val="20"/>
          <w:szCs w:val="20"/>
        </w:rPr>
        <w:t>Foto:</w:t>
      </w:r>
      <w:r>
        <w:rPr>
          <w:rFonts w:ascii="Arial" w:eastAsia="Calibri" w:hAnsi="Arial" w:cs="Arial"/>
          <w:sz w:val="20"/>
          <w:szCs w:val="20"/>
        </w:rPr>
        <w:t xml:space="preserve"> </w:t>
      </w:r>
      <w:r w:rsidR="006D6BB8">
        <w:rPr>
          <w:rFonts w:ascii="Arial" w:eastAsia="Calibri" w:hAnsi="Arial" w:cs="Arial"/>
          <w:sz w:val="20"/>
          <w:szCs w:val="20"/>
        </w:rPr>
        <w:t>ECB</w:t>
      </w:r>
    </w:p>
    <w:p w:rsidR="00BE0954" w:rsidRPr="00BE0954" w:rsidRDefault="00BE0954" w:rsidP="00BE0954">
      <w:pPr>
        <w:spacing w:after="0" w:line="360" w:lineRule="auto"/>
        <w:rPr>
          <w:rFonts w:ascii="Arial" w:eastAsia="Times New Roman" w:hAnsi="Arial" w:cs="Arial"/>
          <w:sz w:val="16"/>
          <w:szCs w:val="16"/>
          <w:lang w:eastAsia="de-DE"/>
        </w:rPr>
      </w:pPr>
    </w:p>
    <w:p w:rsidR="007B7626" w:rsidRDefault="007B7626" w:rsidP="00A62E88"/>
    <w:p w:rsidR="00046C6C" w:rsidRPr="00117E19" w:rsidRDefault="00046C6C" w:rsidP="00046C6C">
      <w:pPr>
        <w:pStyle w:val="Textkrper"/>
        <w:tabs>
          <w:tab w:val="left" w:pos="6237"/>
        </w:tabs>
        <w:spacing w:line="240" w:lineRule="auto"/>
        <w:rPr>
          <w:rFonts w:ascii="Arial" w:hAnsi="Arial" w:cs="Arial"/>
          <w:b/>
          <w:bCs w:val="0"/>
          <w:sz w:val="18"/>
          <w:szCs w:val="18"/>
        </w:rPr>
      </w:pPr>
      <w:r w:rsidRPr="00117E19">
        <w:rPr>
          <w:rFonts w:ascii="Arial" w:hAnsi="Arial" w:cs="Arial"/>
          <w:b/>
          <w:sz w:val="18"/>
          <w:szCs w:val="18"/>
        </w:rPr>
        <w:t xml:space="preserve">Background </w:t>
      </w:r>
      <w:r w:rsidRPr="00117E19">
        <w:rPr>
          <w:rFonts w:ascii="Arial" w:hAnsi="Arial" w:cs="Arial"/>
          <w:b/>
          <w:bCs w:val="0"/>
          <w:sz w:val="18"/>
          <w:szCs w:val="18"/>
        </w:rPr>
        <w:t>ECB</w:t>
      </w:r>
    </w:p>
    <w:p w:rsidR="00046C6C" w:rsidRPr="00117E19" w:rsidRDefault="00046C6C" w:rsidP="00046C6C">
      <w:pPr>
        <w:pStyle w:val="Textkrper"/>
        <w:tabs>
          <w:tab w:val="left" w:pos="6237"/>
        </w:tabs>
        <w:spacing w:line="240" w:lineRule="auto"/>
        <w:rPr>
          <w:rFonts w:ascii="Arial" w:hAnsi="Arial" w:cs="Arial"/>
          <w:bCs w:val="0"/>
          <w:sz w:val="18"/>
          <w:szCs w:val="18"/>
        </w:rPr>
      </w:pPr>
      <w:r w:rsidRPr="00117E19">
        <w:rPr>
          <w:rFonts w:ascii="Arial" w:hAnsi="Arial" w:cs="Arial"/>
          <w:sz w:val="18"/>
          <w:szCs w:val="18"/>
        </w:rPr>
        <w:t>Die European Certification Body (ECB) GmbH ist neutrale Zer</w:t>
      </w:r>
      <w:r>
        <w:rPr>
          <w:rFonts w:ascii="Arial" w:hAnsi="Arial" w:cs="Arial"/>
          <w:sz w:val="18"/>
          <w:szCs w:val="18"/>
        </w:rPr>
        <w:t>tifizierungsstelle nach ISO/IEC 17065</w:t>
      </w:r>
      <w:r w:rsidRPr="00117E19">
        <w:rPr>
          <w:rFonts w:ascii="Arial" w:hAnsi="Arial" w:cs="Arial"/>
          <w:sz w:val="18"/>
          <w:szCs w:val="18"/>
        </w:rPr>
        <w:t>. Die von ihr vergebene ECB</w:t>
      </w:r>
      <w:r>
        <w:rPr>
          <w:rFonts w:ascii="Arial" w:hAnsi="Arial" w:cs="Arial"/>
          <w:sz w:val="18"/>
          <w:szCs w:val="18"/>
        </w:rPr>
        <w:t>•</w:t>
      </w:r>
      <w:r w:rsidRPr="00117E19">
        <w:rPr>
          <w:rFonts w:ascii="Arial" w:hAnsi="Arial" w:cs="Arial"/>
          <w:sz w:val="18"/>
          <w:szCs w:val="18"/>
        </w:rPr>
        <w:t>S-Zertifizierungsmarke garantiert höchste Sicherheitsmerkmale nach den Europäischen Normen. Zurzeit sind rund 1.100 gültige ECB</w:t>
      </w:r>
      <w:r>
        <w:rPr>
          <w:rFonts w:ascii="Arial" w:hAnsi="Arial" w:cs="Arial"/>
          <w:sz w:val="18"/>
          <w:szCs w:val="18"/>
        </w:rPr>
        <w:t>•</w:t>
      </w:r>
      <w:r w:rsidRPr="00117E19">
        <w:rPr>
          <w:rFonts w:ascii="Arial" w:hAnsi="Arial" w:cs="Arial"/>
          <w:sz w:val="18"/>
          <w:szCs w:val="18"/>
        </w:rPr>
        <w:t>S-Zertifikate im globalen Sicherheitsmarkt.</w:t>
      </w:r>
      <w:r w:rsidRPr="00117E19">
        <w:rPr>
          <w:rStyle w:val="apple-style-span"/>
          <w:rFonts w:ascii="Arial" w:hAnsi="Arial" w:cs="Arial"/>
          <w:sz w:val="18"/>
          <w:szCs w:val="18"/>
        </w:rPr>
        <w:t xml:space="preserve"> Für Einbruchdiebstahl-Produkte, brandschutztechnische Erzeugnisse, einbruchhemmende Tür</w:t>
      </w:r>
      <w:r>
        <w:rPr>
          <w:rStyle w:val="apple-style-span"/>
          <w:rFonts w:ascii="Arial" w:hAnsi="Arial" w:cs="Arial"/>
          <w:sz w:val="18"/>
          <w:szCs w:val="18"/>
        </w:rPr>
        <w:t>en und Hochsicherheitsschlösser sowie einbruchhemmende Nachrüstprodukte.</w:t>
      </w:r>
    </w:p>
    <w:p w:rsidR="00A62E88" w:rsidRDefault="00A62E88" w:rsidP="00A62E88">
      <w:pPr>
        <w:pStyle w:val="berschrift2"/>
      </w:pPr>
    </w:p>
    <w:sectPr w:rsidR="00A62E88" w:rsidSect="00C416F5">
      <w:headerReference w:type="default" r:id="rId9"/>
      <w:footerReference w:type="default" r:id="rId10"/>
      <w:pgSz w:w="11906" w:h="16838"/>
      <w:pgMar w:top="2268" w:right="1417" w:bottom="1134" w:left="1417"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A44" w:rsidRDefault="00A35A44" w:rsidP="00BE0954">
      <w:pPr>
        <w:spacing w:after="0" w:line="240" w:lineRule="auto"/>
      </w:pPr>
      <w:r>
        <w:separator/>
      </w:r>
    </w:p>
  </w:endnote>
  <w:endnote w:type="continuationSeparator" w:id="0">
    <w:p w:rsidR="00A35A44" w:rsidRDefault="00A35A44" w:rsidP="00BE0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954" w:rsidRPr="00BE0954" w:rsidRDefault="00BE0954" w:rsidP="00BE0954">
    <w:pPr>
      <w:pStyle w:val="berschrift2"/>
      <w:jc w:val="both"/>
      <w:rPr>
        <w:rFonts w:ascii="Arial" w:hAnsi="Arial" w:cs="Arial"/>
        <w:bCs/>
        <w:iCs/>
        <w:color w:val="auto"/>
        <w:sz w:val="16"/>
        <w:szCs w:val="16"/>
      </w:rPr>
    </w:pPr>
    <w:r w:rsidRPr="00BE0954">
      <w:rPr>
        <w:rFonts w:ascii="Arial" w:hAnsi="Arial" w:cs="Arial"/>
        <w:iCs/>
        <w:color w:val="auto"/>
        <w:sz w:val="16"/>
      </w:rPr>
      <w:t>Weitere Infos:</w:t>
    </w:r>
    <w:r w:rsidRPr="00BE0954">
      <w:rPr>
        <w:rFonts w:ascii="Arial" w:hAnsi="Arial" w:cs="Arial"/>
        <w:bCs/>
        <w:iCs/>
        <w:color w:val="auto"/>
        <w:sz w:val="16"/>
      </w:rPr>
      <w:t xml:space="preserve"> ECB</w:t>
    </w:r>
    <w:r w:rsidRPr="00BE0954">
      <w:rPr>
        <w:rFonts w:ascii="Arial" w:hAnsi="Arial" w:cs="Arial"/>
        <w:bCs/>
        <w:iCs/>
        <w:color w:val="auto"/>
        <w:sz w:val="16"/>
        <w:szCs w:val="22"/>
      </w:rPr>
      <w:t xml:space="preserve">, </w:t>
    </w:r>
    <w:r>
      <w:rPr>
        <w:rFonts w:ascii="Arial" w:hAnsi="Arial" w:cs="Arial"/>
        <w:bCs/>
        <w:iCs/>
        <w:color w:val="auto"/>
        <w:sz w:val="16"/>
        <w:szCs w:val="22"/>
      </w:rPr>
      <w:t>Amal Eddahmani</w:t>
    </w:r>
    <w:r w:rsidRPr="00BE0954">
      <w:rPr>
        <w:rFonts w:ascii="Arial" w:hAnsi="Arial" w:cs="Arial"/>
        <w:bCs/>
        <w:iCs/>
        <w:color w:val="auto"/>
        <w:sz w:val="16"/>
        <w:szCs w:val="22"/>
      </w:rPr>
      <w:t xml:space="preserve">, </w:t>
    </w:r>
    <w:r w:rsidRPr="00BE0954">
      <w:rPr>
        <w:rFonts w:ascii="Arial" w:hAnsi="Arial" w:cs="Arial"/>
        <w:bCs/>
        <w:iCs/>
        <w:color w:val="auto"/>
        <w:sz w:val="16"/>
        <w:szCs w:val="16"/>
      </w:rPr>
      <w:t>Lyoner Str. 18, D-60528 Frankfurt/M.</w:t>
    </w:r>
  </w:p>
  <w:p w:rsidR="00BE0954" w:rsidRPr="00BE0954" w:rsidRDefault="00BE0954" w:rsidP="00BE0954">
    <w:pPr>
      <w:pStyle w:val="berschrift2"/>
      <w:jc w:val="both"/>
      <w:rPr>
        <w:rFonts w:ascii="Arial" w:hAnsi="Arial" w:cs="Arial"/>
        <w:bCs/>
        <w:iCs/>
        <w:color w:val="auto"/>
        <w:sz w:val="16"/>
        <w:szCs w:val="16"/>
        <w:lang w:val="en-US"/>
      </w:rPr>
    </w:pPr>
    <w:r w:rsidRPr="00BE0954">
      <w:rPr>
        <w:rFonts w:ascii="Arial" w:hAnsi="Arial" w:cs="Arial"/>
        <w:bCs/>
        <w:iCs/>
        <w:color w:val="auto"/>
        <w:sz w:val="16"/>
        <w:szCs w:val="16"/>
        <w:lang w:val="en-US"/>
      </w:rPr>
      <w:t>Phone +49 69 6603-</w:t>
    </w:r>
    <w:r>
      <w:rPr>
        <w:rFonts w:ascii="Arial" w:hAnsi="Arial" w:cs="Arial"/>
        <w:bCs/>
        <w:iCs/>
        <w:color w:val="auto"/>
        <w:sz w:val="16"/>
        <w:szCs w:val="16"/>
        <w:lang w:val="en-US"/>
      </w:rPr>
      <w:t>11 64</w:t>
    </w:r>
    <w:r w:rsidRPr="00BE0954">
      <w:rPr>
        <w:rFonts w:ascii="Arial" w:hAnsi="Arial" w:cs="Arial"/>
        <w:bCs/>
        <w:iCs/>
        <w:color w:val="auto"/>
        <w:sz w:val="16"/>
        <w:szCs w:val="16"/>
        <w:lang w:val="en-US"/>
      </w:rPr>
      <w:t>, Fax +49 69 6603-28 93</w:t>
    </w:r>
    <w:r>
      <w:rPr>
        <w:rFonts w:ascii="Arial" w:hAnsi="Arial" w:cs="Arial"/>
        <w:bCs/>
        <w:iCs/>
        <w:color w:val="auto"/>
        <w:sz w:val="16"/>
        <w:szCs w:val="16"/>
        <w:lang w:val="en-US"/>
      </w:rPr>
      <w:t>, amal.eddahmani</w:t>
    </w:r>
    <w:r w:rsidRPr="00BE0954">
      <w:rPr>
        <w:rFonts w:ascii="Arial" w:hAnsi="Arial" w:cs="Arial"/>
        <w:bCs/>
        <w:iCs/>
        <w:color w:val="auto"/>
        <w:sz w:val="16"/>
        <w:szCs w:val="16"/>
        <w:lang w:val="en-US"/>
      </w:rPr>
      <w:t>@ecb-s.com, www.ecb-s.com</w:t>
    </w:r>
  </w:p>
  <w:p w:rsidR="00BE0954" w:rsidRPr="00BE0954" w:rsidRDefault="00BE0954" w:rsidP="00BE0954">
    <w:pPr>
      <w:rPr>
        <w:rFonts w:ascii="Arial" w:hAnsi="Arial" w:cs="Arial"/>
        <w:iCs/>
        <w:sz w:val="16"/>
      </w:rPr>
    </w:pPr>
    <w:r w:rsidRPr="00BE0954">
      <w:rPr>
        <w:rFonts w:ascii="Arial" w:hAnsi="Arial" w:cs="Arial"/>
        <w:iCs/>
        <w:sz w:val="16"/>
      </w:rPr>
      <w:t>Sie finden diese Presseinfo + Fotomaterial zum Download auch unter: www.ecb-s.com</w:t>
    </w:r>
  </w:p>
  <w:p w:rsidR="00BE0954" w:rsidRDefault="00BE09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A44" w:rsidRDefault="00A35A44" w:rsidP="00BE0954">
      <w:pPr>
        <w:spacing w:after="0" w:line="240" w:lineRule="auto"/>
      </w:pPr>
      <w:r>
        <w:separator/>
      </w:r>
    </w:p>
  </w:footnote>
  <w:footnote w:type="continuationSeparator" w:id="0">
    <w:p w:rsidR="00A35A44" w:rsidRDefault="00A35A44" w:rsidP="00BE0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954" w:rsidRPr="00933A88" w:rsidRDefault="00BE0954" w:rsidP="00BE0954">
    <w:pPr>
      <w:pStyle w:val="berschrift7"/>
      <w:rPr>
        <w:i w:val="0"/>
        <w:iCs w:val="0"/>
        <w:caps/>
        <w:color w:val="A6A6A6"/>
        <w:sz w:val="20"/>
        <w:lang w:val="it-IT"/>
      </w:rPr>
    </w:pPr>
    <w:r>
      <w:rPr>
        <w:noProof/>
        <w:lang w:eastAsia="de-DE"/>
      </w:rPr>
      <w:drawing>
        <wp:anchor distT="0" distB="0" distL="114300" distR="114300" simplePos="0" relativeHeight="251659264" behindDoc="1" locked="0" layoutInCell="1" allowOverlap="1">
          <wp:simplePos x="0" y="0"/>
          <wp:positionH relativeFrom="column">
            <wp:posOffset>5187315</wp:posOffset>
          </wp:positionH>
          <wp:positionV relativeFrom="paragraph">
            <wp:posOffset>-285750</wp:posOffset>
          </wp:positionV>
          <wp:extent cx="935990" cy="918210"/>
          <wp:effectExtent l="0" t="0" r="0" b="0"/>
          <wp:wrapTight wrapText="bothSides">
            <wp:wrapPolygon edited="0">
              <wp:start x="0" y="0"/>
              <wp:lineTo x="0" y="21062"/>
              <wp:lineTo x="21102" y="21062"/>
              <wp:lineTo x="21102"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91821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933A88">
      <w:rPr>
        <w:b/>
        <w:bCs/>
        <w:i w:val="0"/>
        <w:iCs w:val="0"/>
        <w:color w:val="A6A6A6"/>
        <w:lang w:val="it-IT"/>
      </w:rPr>
      <w:t>PresseInfo</w:t>
    </w:r>
    <w:proofErr w:type="spellEnd"/>
    <w:r w:rsidRPr="00933A88">
      <w:rPr>
        <w:b/>
        <w:bCs/>
        <w:i w:val="0"/>
        <w:iCs w:val="0"/>
        <w:color w:val="A6A6A6"/>
        <w:lang w:val="it-IT"/>
      </w:rPr>
      <w:t xml:space="preserve"> </w:t>
    </w:r>
    <w:r w:rsidRPr="00933A88">
      <w:rPr>
        <w:i w:val="0"/>
        <w:iCs w:val="0"/>
        <w:color w:val="A6A6A6"/>
        <w:sz w:val="24"/>
        <w:lang w:val="it-IT"/>
      </w:rPr>
      <w:t>Nr.</w:t>
    </w:r>
    <w:r w:rsidR="00F60239">
      <w:rPr>
        <w:i w:val="0"/>
        <w:iCs w:val="0"/>
        <w:color w:val="A6A6A6"/>
        <w:sz w:val="24"/>
        <w:lang w:val="it-IT"/>
      </w:rPr>
      <w:t xml:space="preserve"> 01-18</w:t>
    </w:r>
  </w:p>
  <w:p w:rsidR="00BE0954" w:rsidRDefault="00BE0954" w:rsidP="00BE0954">
    <w:pPr>
      <w:pStyle w:val="Kopfzeile"/>
      <w:rPr>
        <w:lang w:val="it-IT"/>
      </w:rPr>
    </w:pPr>
  </w:p>
  <w:p w:rsidR="00BE0954" w:rsidRPr="00BE0954" w:rsidRDefault="00BE0954" w:rsidP="00BE09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A3889"/>
    <w:multiLevelType w:val="multilevel"/>
    <w:tmpl w:val="5536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047855"/>
    <w:multiLevelType w:val="multilevel"/>
    <w:tmpl w:val="4518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28263F"/>
    <w:multiLevelType w:val="multilevel"/>
    <w:tmpl w:val="DFD2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E88"/>
    <w:rsid w:val="00046C6C"/>
    <w:rsid w:val="0005311B"/>
    <w:rsid w:val="00111981"/>
    <w:rsid w:val="00176B5D"/>
    <w:rsid w:val="00195E86"/>
    <w:rsid w:val="00253B37"/>
    <w:rsid w:val="0026653C"/>
    <w:rsid w:val="002F1B2E"/>
    <w:rsid w:val="003D6E26"/>
    <w:rsid w:val="003E2D19"/>
    <w:rsid w:val="004373A4"/>
    <w:rsid w:val="004E3BD3"/>
    <w:rsid w:val="00502739"/>
    <w:rsid w:val="0055657C"/>
    <w:rsid w:val="00564D41"/>
    <w:rsid w:val="00584845"/>
    <w:rsid w:val="00597E53"/>
    <w:rsid w:val="005E77CD"/>
    <w:rsid w:val="00606039"/>
    <w:rsid w:val="0062121E"/>
    <w:rsid w:val="0062170C"/>
    <w:rsid w:val="00635499"/>
    <w:rsid w:val="006D2CDA"/>
    <w:rsid w:val="006D6BB8"/>
    <w:rsid w:val="006E01CE"/>
    <w:rsid w:val="00707872"/>
    <w:rsid w:val="007737EF"/>
    <w:rsid w:val="007B7626"/>
    <w:rsid w:val="007C749E"/>
    <w:rsid w:val="00813873"/>
    <w:rsid w:val="00821F92"/>
    <w:rsid w:val="00835316"/>
    <w:rsid w:val="00861A12"/>
    <w:rsid w:val="00936569"/>
    <w:rsid w:val="009645BD"/>
    <w:rsid w:val="0097738B"/>
    <w:rsid w:val="009F0AEE"/>
    <w:rsid w:val="00A35A44"/>
    <w:rsid w:val="00A61084"/>
    <w:rsid w:val="00A62E88"/>
    <w:rsid w:val="00AB173C"/>
    <w:rsid w:val="00AE6B2D"/>
    <w:rsid w:val="00BE0954"/>
    <w:rsid w:val="00C05D20"/>
    <w:rsid w:val="00C20ED5"/>
    <w:rsid w:val="00C416F5"/>
    <w:rsid w:val="00CC1A2D"/>
    <w:rsid w:val="00D338DF"/>
    <w:rsid w:val="00D43894"/>
    <w:rsid w:val="00F30A37"/>
    <w:rsid w:val="00F56D46"/>
    <w:rsid w:val="00F60239"/>
    <w:rsid w:val="00F63A63"/>
    <w:rsid w:val="00F953B9"/>
    <w:rsid w:val="00F973C6"/>
    <w:rsid w:val="00FE74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26CD59"/>
  <w15:chartTrackingRefBased/>
  <w15:docId w15:val="{F5B1B768-E02C-4908-807C-19B49D44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A62E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A62E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link w:val="berschrift4Zchn"/>
    <w:uiPriority w:val="9"/>
    <w:qFormat/>
    <w:rsid w:val="00A62E88"/>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paragraph" w:styleId="berschrift7">
    <w:name w:val="heading 7"/>
    <w:basedOn w:val="Standard"/>
    <w:next w:val="Standard"/>
    <w:link w:val="berschrift7Zchn"/>
    <w:uiPriority w:val="9"/>
    <w:semiHidden/>
    <w:unhideWhenUsed/>
    <w:qFormat/>
    <w:rsid w:val="00BE095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A62E88"/>
    <w:rPr>
      <w:rFonts w:ascii="Times New Roman" w:eastAsia="Times New Roman" w:hAnsi="Times New Roman" w:cs="Times New Roman"/>
      <w:b/>
      <w:bCs/>
      <w:sz w:val="24"/>
      <w:szCs w:val="24"/>
      <w:lang w:eastAsia="de-DE"/>
    </w:rPr>
  </w:style>
  <w:style w:type="paragraph" w:customStyle="1" w:styleId="bodytext">
    <w:name w:val="bodytext"/>
    <w:basedOn w:val="Standard"/>
    <w:rsid w:val="00A62E8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TMLDefinition">
    <w:name w:val="HTML Definition"/>
    <w:basedOn w:val="Absatz-Standardschriftart"/>
    <w:uiPriority w:val="99"/>
    <w:semiHidden/>
    <w:unhideWhenUsed/>
    <w:rsid w:val="00A62E88"/>
    <w:rPr>
      <w:i/>
      <w:iCs/>
    </w:rPr>
  </w:style>
  <w:style w:type="character" w:styleId="Hyperlink">
    <w:name w:val="Hyperlink"/>
    <w:basedOn w:val="Absatz-Standardschriftart"/>
    <w:uiPriority w:val="99"/>
    <w:unhideWhenUsed/>
    <w:rsid w:val="00A62E88"/>
    <w:rPr>
      <w:color w:val="0000FF"/>
      <w:u w:val="single"/>
    </w:rPr>
  </w:style>
  <w:style w:type="paragraph" w:styleId="StandardWeb">
    <w:name w:val="Normal (Web)"/>
    <w:basedOn w:val="Standard"/>
    <w:uiPriority w:val="99"/>
    <w:semiHidden/>
    <w:unhideWhenUsed/>
    <w:rsid w:val="00A62E8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semiHidden/>
    <w:rsid w:val="00A62E88"/>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A62E88"/>
    <w:rPr>
      <w:b/>
      <w:bCs/>
    </w:rPr>
  </w:style>
  <w:style w:type="character" w:customStyle="1" w:styleId="link-text">
    <w:name w:val="link-text"/>
    <w:basedOn w:val="Absatz-Standardschriftart"/>
    <w:rsid w:val="00A62E88"/>
  </w:style>
  <w:style w:type="character" w:customStyle="1" w:styleId="nobr">
    <w:name w:val="nobr"/>
    <w:basedOn w:val="Absatz-Standardschriftart"/>
    <w:rsid w:val="00A62E88"/>
  </w:style>
  <w:style w:type="character" w:customStyle="1" w:styleId="berschrift2Zchn">
    <w:name w:val="Überschrift 2 Zchn"/>
    <w:basedOn w:val="Absatz-Standardschriftart"/>
    <w:link w:val="berschrift2"/>
    <w:uiPriority w:val="9"/>
    <w:semiHidden/>
    <w:rsid w:val="00A62E88"/>
    <w:rPr>
      <w:rFonts w:asciiTheme="majorHAnsi" w:eastAsiaTheme="majorEastAsia" w:hAnsiTheme="majorHAnsi" w:cstheme="majorBidi"/>
      <w:color w:val="2E74B5" w:themeColor="accent1" w:themeShade="BF"/>
      <w:sz w:val="26"/>
      <w:szCs w:val="26"/>
    </w:rPr>
  </w:style>
  <w:style w:type="paragraph" w:styleId="Sprechblasentext">
    <w:name w:val="Balloon Text"/>
    <w:basedOn w:val="Standard"/>
    <w:link w:val="SprechblasentextZchn"/>
    <w:uiPriority w:val="99"/>
    <w:semiHidden/>
    <w:unhideWhenUsed/>
    <w:rsid w:val="00A62E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2E88"/>
    <w:rPr>
      <w:rFonts w:ascii="Segoe UI" w:hAnsi="Segoe UI" w:cs="Segoe UI"/>
      <w:sz w:val="18"/>
      <w:szCs w:val="18"/>
    </w:rPr>
  </w:style>
  <w:style w:type="paragraph" w:styleId="Textkrper">
    <w:name w:val="Body Text"/>
    <w:basedOn w:val="Standard"/>
    <w:link w:val="TextkrperZchn"/>
    <w:uiPriority w:val="99"/>
    <w:semiHidden/>
    <w:rsid w:val="00861A12"/>
    <w:pPr>
      <w:overflowPunct w:val="0"/>
      <w:autoSpaceDE w:val="0"/>
      <w:autoSpaceDN w:val="0"/>
      <w:adjustRightInd w:val="0"/>
      <w:spacing w:after="0" w:line="360" w:lineRule="auto"/>
      <w:textAlignment w:val="baseline"/>
    </w:pPr>
    <w:rPr>
      <w:rFonts w:ascii="Courier New" w:eastAsia="Times New Roman" w:hAnsi="Courier New" w:cs="Times New Roman"/>
      <w:bCs/>
      <w:sz w:val="24"/>
      <w:szCs w:val="20"/>
      <w:lang w:eastAsia="de-DE"/>
    </w:rPr>
  </w:style>
  <w:style w:type="character" w:customStyle="1" w:styleId="TextkrperZchn">
    <w:name w:val="Textkörper Zchn"/>
    <w:basedOn w:val="Absatz-Standardschriftart"/>
    <w:link w:val="Textkrper"/>
    <w:uiPriority w:val="99"/>
    <w:semiHidden/>
    <w:rsid w:val="00861A12"/>
    <w:rPr>
      <w:rFonts w:ascii="Courier New" w:eastAsia="Times New Roman" w:hAnsi="Courier New" w:cs="Times New Roman"/>
      <w:bCs/>
      <w:sz w:val="24"/>
      <w:szCs w:val="20"/>
      <w:lang w:eastAsia="de-DE"/>
    </w:rPr>
  </w:style>
  <w:style w:type="paragraph" w:styleId="Kopfzeile">
    <w:name w:val="header"/>
    <w:basedOn w:val="Standard"/>
    <w:link w:val="KopfzeileZchn"/>
    <w:unhideWhenUsed/>
    <w:rsid w:val="00BE0954"/>
    <w:pPr>
      <w:tabs>
        <w:tab w:val="center" w:pos="4536"/>
        <w:tab w:val="right" w:pos="9072"/>
      </w:tabs>
      <w:spacing w:after="0" w:line="240" w:lineRule="auto"/>
    </w:pPr>
  </w:style>
  <w:style w:type="character" w:customStyle="1" w:styleId="KopfzeileZchn">
    <w:name w:val="Kopfzeile Zchn"/>
    <w:basedOn w:val="Absatz-Standardschriftart"/>
    <w:link w:val="Kopfzeile"/>
    <w:rsid w:val="00BE0954"/>
  </w:style>
  <w:style w:type="paragraph" w:styleId="Fuzeile">
    <w:name w:val="footer"/>
    <w:basedOn w:val="Standard"/>
    <w:link w:val="FuzeileZchn"/>
    <w:uiPriority w:val="99"/>
    <w:unhideWhenUsed/>
    <w:rsid w:val="00BE09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0954"/>
  </w:style>
  <w:style w:type="character" w:customStyle="1" w:styleId="berschrift7Zchn">
    <w:name w:val="Überschrift 7 Zchn"/>
    <w:basedOn w:val="Absatz-Standardschriftart"/>
    <w:link w:val="berschrift7"/>
    <w:uiPriority w:val="9"/>
    <w:semiHidden/>
    <w:rsid w:val="00BE0954"/>
    <w:rPr>
      <w:rFonts w:asciiTheme="majorHAnsi" w:eastAsiaTheme="majorEastAsia" w:hAnsiTheme="majorHAnsi" w:cstheme="majorBidi"/>
      <w:i/>
      <w:iCs/>
      <w:color w:val="1F4D78" w:themeColor="accent1" w:themeShade="7F"/>
    </w:rPr>
  </w:style>
  <w:style w:type="character" w:styleId="BesuchterLink">
    <w:name w:val="FollowedHyperlink"/>
    <w:basedOn w:val="Absatz-Standardschriftart"/>
    <w:uiPriority w:val="99"/>
    <w:semiHidden/>
    <w:unhideWhenUsed/>
    <w:rsid w:val="00BE0954"/>
    <w:rPr>
      <w:color w:val="954F72" w:themeColor="followedHyperlink"/>
      <w:u w:val="single"/>
    </w:rPr>
  </w:style>
  <w:style w:type="character" w:customStyle="1" w:styleId="apple-style-span">
    <w:name w:val="apple-style-span"/>
    <w:basedOn w:val="Absatz-Standardschriftart"/>
    <w:rsid w:val="00046C6C"/>
  </w:style>
  <w:style w:type="character" w:styleId="NichtaufgelsteErwhnung">
    <w:name w:val="Unresolved Mention"/>
    <w:basedOn w:val="Absatz-Standardschriftart"/>
    <w:uiPriority w:val="99"/>
    <w:semiHidden/>
    <w:unhideWhenUsed/>
    <w:rsid w:val="006D2C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854201">
      <w:bodyDiv w:val="1"/>
      <w:marLeft w:val="0"/>
      <w:marRight w:val="0"/>
      <w:marTop w:val="0"/>
      <w:marBottom w:val="0"/>
      <w:divBdr>
        <w:top w:val="none" w:sz="0" w:space="0" w:color="auto"/>
        <w:left w:val="none" w:sz="0" w:space="0" w:color="auto"/>
        <w:bottom w:val="none" w:sz="0" w:space="0" w:color="auto"/>
        <w:right w:val="none" w:sz="0" w:space="0" w:color="auto"/>
      </w:divBdr>
    </w:div>
    <w:div w:id="632365395">
      <w:bodyDiv w:val="1"/>
      <w:marLeft w:val="0"/>
      <w:marRight w:val="0"/>
      <w:marTop w:val="0"/>
      <w:marBottom w:val="0"/>
      <w:divBdr>
        <w:top w:val="none" w:sz="0" w:space="0" w:color="auto"/>
        <w:left w:val="none" w:sz="0" w:space="0" w:color="auto"/>
        <w:bottom w:val="none" w:sz="0" w:space="0" w:color="auto"/>
        <w:right w:val="none" w:sz="0" w:space="0" w:color="auto"/>
      </w:divBdr>
      <w:divsChild>
        <w:div w:id="1295795399">
          <w:marLeft w:val="0"/>
          <w:marRight w:val="0"/>
          <w:marTop w:val="0"/>
          <w:marBottom w:val="0"/>
          <w:divBdr>
            <w:top w:val="none" w:sz="0" w:space="0" w:color="auto"/>
            <w:left w:val="none" w:sz="0" w:space="0" w:color="auto"/>
            <w:bottom w:val="none" w:sz="0" w:space="0" w:color="auto"/>
            <w:right w:val="none" w:sz="0" w:space="0" w:color="auto"/>
          </w:divBdr>
        </w:div>
      </w:divsChild>
    </w:div>
    <w:div w:id="1008021450">
      <w:bodyDiv w:val="1"/>
      <w:marLeft w:val="0"/>
      <w:marRight w:val="0"/>
      <w:marTop w:val="0"/>
      <w:marBottom w:val="0"/>
      <w:divBdr>
        <w:top w:val="none" w:sz="0" w:space="0" w:color="auto"/>
        <w:left w:val="none" w:sz="0" w:space="0" w:color="auto"/>
        <w:bottom w:val="none" w:sz="0" w:space="0" w:color="auto"/>
        <w:right w:val="none" w:sz="0" w:space="0" w:color="auto"/>
      </w:divBdr>
    </w:div>
    <w:div w:id="1495757152">
      <w:bodyDiv w:val="1"/>
      <w:marLeft w:val="0"/>
      <w:marRight w:val="0"/>
      <w:marTop w:val="0"/>
      <w:marBottom w:val="0"/>
      <w:divBdr>
        <w:top w:val="none" w:sz="0" w:space="0" w:color="auto"/>
        <w:left w:val="none" w:sz="0" w:space="0" w:color="auto"/>
        <w:bottom w:val="none" w:sz="0" w:space="0" w:color="auto"/>
        <w:right w:val="none" w:sz="0" w:space="0" w:color="auto"/>
      </w:divBdr>
      <w:divsChild>
        <w:div w:id="606155119">
          <w:marLeft w:val="0"/>
          <w:marRight w:val="0"/>
          <w:marTop w:val="0"/>
          <w:marBottom w:val="0"/>
          <w:divBdr>
            <w:top w:val="none" w:sz="0" w:space="0" w:color="auto"/>
            <w:left w:val="none" w:sz="0" w:space="0" w:color="auto"/>
            <w:bottom w:val="none" w:sz="0" w:space="0" w:color="auto"/>
            <w:right w:val="none" w:sz="0" w:space="0" w:color="auto"/>
          </w:divBdr>
          <w:divsChild>
            <w:div w:id="167982311">
              <w:marLeft w:val="0"/>
              <w:marRight w:val="0"/>
              <w:marTop w:val="0"/>
              <w:marBottom w:val="0"/>
              <w:divBdr>
                <w:top w:val="none" w:sz="0" w:space="0" w:color="auto"/>
                <w:left w:val="none" w:sz="0" w:space="0" w:color="auto"/>
                <w:bottom w:val="none" w:sz="0" w:space="0" w:color="auto"/>
                <w:right w:val="none" w:sz="0" w:space="0" w:color="auto"/>
              </w:divBdr>
              <w:divsChild>
                <w:div w:id="185572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928">
          <w:marLeft w:val="0"/>
          <w:marRight w:val="0"/>
          <w:marTop w:val="0"/>
          <w:marBottom w:val="0"/>
          <w:divBdr>
            <w:top w:val="none" w:sz="0" w:space="0" w:color="auto"/>
            <w:left w:val="none" w:sz="0" w:space="0" w:color="auto"/>
            <w:bottom w:val="none" w:sz="0" w:space="0" w:color="auto"/>
            <w:right w:val="none" w:sz="0" w:space="0" w:color="auto"/>
          </w:divBdr>
        </w:div>
        <w:div w:id="1005983201">
          <w:marLeft w:val="0"/>
          <w:marRight w:val="0"/>
          <w:marTop w:val="0"/>
          <w:marBottom w:val="0"/>
          <w:divBdr>
            <w:top w:val="none" w:sz="0" w:space="0" w:color="auto"/>
            <w:left w:val="none" w:sz="0" w:space="0" w:color="auto"/>
            <w:bottom w:val="none" w:sz="0" w:space="0" w:color="auto"/>
            <w:right w:val="none" w:sz="0" w:space="0" w:color="auto"/>
          </w:divBdr>
          <w:divsChild>
            <w:div w:id="8856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02033">
      <w:bodyDiv w:val="1"/>
      <w:marLeft w:val="0"/>
      <w:marRight w:val="0"/>
      <w:marTop w:val="0"/>
      <w:marBottom w:val="0"/>
      <w:divBdr>
        <w:top w:val="none" w:sz="0" w:space="0" w:color="auto"/>
        <w:left w:val="none" w:sz="0" w:space="0" w:color="auto"/>
        <w:bottom w:val="none" w:sz="0" w:space="0" w:color="auto"/>
        <w:right w:val="none" w:sz="0" w:space="0" w:color="auto"/>
      </w:divBdr>
      <w:divsChild>
        <w:div w:id="1797798271">
          <w:marLeft w:val="0"/>
          <w:marRight w:val="0"/>
          <w:marTop w:val="0"/>
          <w:marBottom w:val="0"/>
          <w:divBdr>
            <w:top w:val="none" w:sz="0" w:space="0" w:color="auto"/>
            <w:left w:val="none" w:sz="0" w:space="0" w:color="auto"/>
            <w:bottom w:val="none" w:sz="0" w:space="0" w:color="auto"/>
            <w:right w:val="none" w:sz="0" w:space="0" w:color="auto"/>
          </w:divBdr>
        </w:div>
        <w:div w:id="932275733">
          <w:marLeft w:val="0"/>
          <w:marRight w:val="0"/>
          <w:marTop w:val="0"/>
          <w:marBottom w:val="0"/>
          <w:divBdr>
            <w:top w:val="none" w:sz="0" w:space="0" w:color="auto"/>
            <w:left w:val="none" w:sz="0" w:space="0" w:color="auto"/>
            <w:bottom w:val="none" w:sz="0" w:space="0" w:color="auto"/>
            <w:right w:val="none" w:sz="0" w:space="0" w:color="auto"/>
          </w:divBdr>
        </w:div>
      </w:divsChild>
    </w:div>
    <w:div w:id="1773355253">
      <w:bodyDiv w:val="1"/>
      <w:marLeft w:val="0"/>
      <w:marRight w:val="0"/>
      <w:marTop w:val="0"/>
      <w:marBottom w:val="0"/>
      <w:divBdr>
        <w:top w:val="none" w:sz="0" w:space="0" w:color="auto"/>
        <w:left w:val="none" w:sz="0" w:space="0" w:color="auto"/>
        <w:bottom w:val="none" w:sz="0" w:space="0" w:color="auto"/>
        <w:right w:val="none" w:sz="0" w:space="0" w:color="auto"/>
      </w:divBdr>
    </w:div>
    <w:div w:id="185461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24524-2863-4FCE-968D-877C44014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2883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Eddahmani</dc:creator>
  <cp:keywords/>
  <dc:description/>
  <cp:lastModifiedBy>Amal Eddahmani</cp:lastModifiedBy>
  <cp:revision>8</cp:revision>
  <cp:lastPrinted>2018-02-22T08:45:00Z</cp:lastPrinted>
  <dcterms:created xsi:type="dcterms:W3CDTF">2018-02-22T08:57:00Z</dcterms:created>
  <dcterms:modified xsi:type="dcterms:W3CDTF">2018-02-27T07:18:00Z</dcterms:modified>
</cp:coreProperties>
</file>