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2070E019" w14:textId="360CAA69" w:rsidR="00314C0C" w:rsidRPr="005E7E36" w:rsidRDefault="00C64788" w:rsidP="00276C3A">
      <w:pPr>
        <w:rPr>
          <w:rFonts w:ascii="Arial" w:hAnsi="Arial" w:cs="Arial"/>
          <w:b/>
          <w:sz w:val="32"/>
          <w:szCs w:val="32"/>
          <w:lang w:val="en-US" w:eastAsia="en-US"/>
        </w:rPr>
      </w:pPr>
      <w:r w:rsidRPr="005E7E36">
        <w:rPr>
          <w:rFonts w:ascii="Arial" w:hAnsi="Arial" w:cs="Arial"/>
          <w:b/>
          <w:sz w:val="32"/>
          <w:szCs w:val="32"/>
          <w:lang w:val="en-US" w:eastAsia="en-US"/>
        </w:rPr>
        <w:t>SECOTA</w:t>
      </w:r>
      <w:r w:rsidR="00F910FB" w:rsidRPr="005E7E36">
        <w:rPr>
          <w:rFonts w:ascii="Arial" w:hAnsi="Arial" w:cs="Arial"/>
          <w:b/>
          <w:sz w:val="32"/>
          <w:szCs w:val="32"/>
          <w:lang w:val="en-US" w:eastAsia="en-US"/>
        </w:rPr>
        <w:t xml:space="preserve"> start</w:t>
      </w:r>
      <w:r w:rsidR="005E7E36" w:rsidRPr="005E7E36">
        <w:rPr>
          <w:rFonts w:ascii="Arial" w:hAnsi="Arial" w:cs="Arial"/>
          <w:b/>
          <w:sz w:val="32"/>
          <w:szCs w:val="32"/>
          <w:lang w:val="en-US" w:eastAsia="en-US"/>
        </w:rPr>
        <w:t xml:space="preserve">s </w:t>
      </w:r>
      <w:r w:rsidR="005E7E36">
        <w:rPr>
          <w:rFonts w:ascii="Arial" w:hAnsi="Arial" w:cs="Arial"/>
          <w:b/>
          <w:sz w:val="32"/>
          <w:szCs w:val="32"/>
          <w:lang w:val="en-US" w:eastAsia="en-US"/>
        </w:rPr>
        <w:t>N</w:t>
      </w:r>
      <w:r w:rsidR="005E7E36" w:rsidRPr="005E7E36">
        <w:rPr>
          <w:rFonts w:ascii="Arial" w:hAnsi="Arial" w:cs="Arial"/>
          <w:b/>
          <w:sz w:val="32"/>
          <w:szCs w:val="32"/>
          <w:lang w:val="en-US" w:eastAsia="en-US"/>
        </w:rPr>
        <w:t xml:space="preserve">ew </w:t>
      </w:r>
      <w:r w:rsidR="005E7E36">
        <w:rPr>
          <w:rFonts w:ascii="Arial" w:hAnsi="Arial" w:cs="Arial"/>
          <w:b/>
          <w:sz w:val="32"/>
          <w:szCs w:val="32"/>
          <w:lang w:val="en-US" w:eastAsia="en-US"/>
        </w:rPr>
        <w:t>Y</w:t>
      </w:r>
      <w:r w:rsidR="005E7E36" w:rsidRPr="005E7E36">
        <w:rPr>
          <w:rFonts w:ascii="Arial" w:hAnsi="Arial" w:cs="Arial"/>
          <w:b/>
          <w:sz w:val="32"/>
          <w:szCs w:val="32"/>
          <w:lang w:val="en-US" w:eastAsia="en-US"/>
        </w:rPr>
        <w:t xml:space="preserve">ear with </w:t>
      </w:r>
      <w:r w:rsidR="005E7E36">
        <w:rPr>
          <w:rFonts w:ascii="Arial" w:hAnsi="Arial" w:cs="Arial"/>
          <w:b/>
          <w:sz w:val="32"/>
          <w:szCs w:val="32"/>
          <w:lang w:val="en-US" w:eastAsia="en-US"/>
        </w:rPr>
        <w:t>Comparison Test</w:t>
      </w:r>
    </w:p>
    <w:p w14:paraId="214B022C" w14:textId="77777777" w:rsidR="005E7E36" w:rsidRDefault="005E7E36" w:rsidP="009B7D08">
      <w:pPr>
        <w:jc w:val="both"/>
        <w:rPr>
          <w:rFonts w:ascii="Arial" w:eastAsia="Times New Roman" w:hAnsi="Arial" w:cs="Arial"/>
          <w:b/>
          <w:color w:val="000000"/>
          <w:szCs w:val="24"/>
          <w:lang w:val="en-US"/>
        </w:rPr>
      </w:pPr>
      <w:r w:rsidRPr="005E7E36">
        <w:rPr>
          <w:rFonts w:ascii="Arial" w:eastAsia="Times New Roman" w:hAnsi="Arial" w:cs="Arial"/>
          <w:b/>
          <w:color w:val="000000"/>
          <w:szCs w:val="24"/>
          <w:lang w:val="en-US"/>
        </w:rPr>
        <w:t>Six laboratories participate in a holistic comparison test according to EN 1143-1</w:t>
      </w:r>
    </w:p>
    <w:p w14:paraId="29B18DAF" w14:textId="3A4A99AE" w:rsidR="005E7E36" w:rsidRDefault="003C54FD" w:rsidP="009B7D08">
      <w:pPr>
        <w:jc w:val="both"/>
        <w:rPr>
          <w:rFonts w:ascii="Arial" w:eastAsia="Times New Roman" w:hAnsi="Arial" w:cs="Arial"/>
          <w:b/>
          <w:color w:val="000000"/>
          <w:szCs w:val="24"/>
          <w:lang w:val="en-US"/>
        </w:rPr>
      </w:pPr>
      <w:r w:rsidRPr="005E7E36">
        <w:rPr>
          <w:rFonts w:ascii="Arial" w:eastAsia="Times New Roman" w:hAnsi="Arial" w:cs="Arial"/>
          <w:b/>
          <w:color w:val="000000"/>
          <w:szCs w:val="24"/>
          <w:lang w:val="en-US"/>
        </w:rPr>
        <w:t xml:space="preserve">Frankfurt/M. – </w:t>
      </w:r>
      <w:r w:rsidR="00B37DFE" w:rsidRPr="005E7E36">
        <w:rPr>
          <w:rFonts w:ascii="Arial" w:eastAsia="Times New Roman" w:hAnsi="Arial" w:cs="Arial"/>
          <w:color w:val="000000"/>
          <w:szCs w:val="24"/>
          <w:lang w:val="en-US"/>
        </w:rPr>
        <w:t>De</w:t>
      </w:r>
      <w:r w:rsidR="005E7E36">
        <w:rPr>
          <w:rFonts w:ascii="Arial" w:eastAsia="Times New Roman" w:hAnsi="Arial" w:cs="Arial"/>
          <w:color w:val="000000"/>
          <w:szCs w:val="24"/>
          <w:lang w:val="en-US"/>
        </w:rPr>
        <w:t>c</w:t>
      </w:r>
      <w:r w:rsidR="00B37DFE" w:rsidRPr="005E7E36">
        <w:rPr>
          <w:rFonts w:ascii="Arial" w:eastAsia="Times New Roman" w:hAnsi="Arial" w:cs="Arial"/>
          <w:color w:val="000000"/>
          <w:szCs w:val="24"/>
          <w:lang w:val="en-US"/>
        </w:rPr>
        <w:t>ember</w:t>
      </w:r>
      <w:r w:rsidRPr="005E7E36">
        <w:rPr>
          <w:rFonts w:ascii="Arial" w:eastAsia="Times New Roman" w:hAnsi="Arial" w:cs="Arial"/>
          <w:color w:val="000000"/>
          <w:szCs w:val="24"/>
          <w:lang w:val="en-US"/>
        </w:rPr>
        <w:t xml:space="preserve"> 2018.</w:t>
      </w:r>
      <w:r w:rsidRPr="005E7E36">
        <w:rPr>
          <w:rFonts w:ascii="Arial" w:eastAsia="Times New Roman" w:hAnsi="Arial" w:cs="Arial"/>
          <w:b/>
          <w:color w:val="000000"/>
          <w:szCs w:val="24"/>
          <w:lang w:val="en-US"/>
        </w:rPr>
        <w:t xml:space="preserve"> </w:t>
      </w:r>
      <w:r w:rsidR="005E7E36" w:rsidRPr="005E7E36">
        <w:rPr>
          <w:rFonts w:ascii="Arial" w:eastAsia="Times New Roman" w:hAnsi="Arial" w:cs="Arial"/>
          <w:b/>
          <w:color w:val="000000"/>
          <w:szCs w:val="24"/>
          <w:lang w:val="en-US"/>
        </w:rPr>
        <w:t xml:space="preserve">As part of this year's ESSA General Assembly, the SECOTA working group, which was set up in October 2018, was officially </w:t>
      </w:r>
      <w:r w:rsidR="005E7E36">
        <w:rPr>
          <w:rFonts w:ascii="Arial" w:eastAsia="Times New Roman" w:hAnsi="Arial" w:cs="Arial"/>
          <w:b/>
          <w:color w:val="000000"/>
          <w:szCs w:val="24"/>
          <w:lang w:val="en-US"/>
        </w:rPr>
        <w:t>introduced</w:t>
      </w:r>
      <w:r w:rsidR="005E7E36" w:rsidRPr="005E7E36">
        <w:rPr>
          <w:rFonts w:ascii="Arial" w:eastAsia="Times New Roman" w:hAnsi="Arial" w:cs="Arial"/>
          <w:b/>
          <w:color w:val="000000"/>
          <w:szCs w:val="24"/>
          <w:lang w:val="en-US"/>
        </w:rPr>
        <w:t xml:space="preserve"> for the first time. The working group, consisting of international representatives from all sectors of the physical security and insurance industry, has set itself the goal of making laboratories more comparable in the future. Already in the spring of 2019, the first steps </w:t>
      </w:r>
      <w:r w:rsidR="005E7E36">
        <w:rPr>
          <w:rFonts w:ascii="Arial" w:eastAsia="Times New Roman" w:hAnsi="Arial" w:cs="Arial"/>
          <w:b/>
          <w:color w:val="000000"/>
          <w:szCs w:val="24"/>
          <w:lang w:val="en-US"/>
        </w:rPr>
        <w:t>–</w:t>
      </w:r>
      <w:r w:rsidR="005E7E36" w:rsidRPr="005E7E36">
        <w:rPr>
          <w:rFonts w:ascii="Arial" w:eastAsia="Times New Roman" w:hAnsi="Arial" w:cs="Arial"/>
          <w:b/>
          <w:color w:val="000000"/>
          <w:szCs w:val="24"/>
          <w:lang w:val="en-US"/>
        </w:rPr>
        <w:t xml:space="preserve"> </w:t>
      </w:r>
      <w:r w:rsidR="005E7E36">
        <w:rPr>
          <w:rFonts w:ascii="Arial" w:eastAsia="Times New Roman" w:hAnsi="Arial" w:cs="Arial"/>
          <w:b/>
          <w:color w:val="000000"/>
          <w:szCs w:val="24"/>
          <w:lang w:val="en-US"/>
        </w:rPr>
        <w:t>i</w:t>
      </w:r>
      <w:r w:rsidR="005E7E36" w:rsidRPr="005E7E36">
        <w:rPr>
          <w:rFonts w:ascii="Arial" w:eastAsia="Times New Roman" w:hAnsi="Arial" w:cs="Arial"/>
          <w:b/>
          <w:color w:val="000000"/>
          <w:szCs w:val="24"/>
          <w:lang w:val="en-US"/>
        </w:rPr>
        <w:t xml:space="preserve">n the form of a comparison test </w:t>
      </w:r>
      <w:r w:rsidR="005E7E36">
        <w:rPr>
          <w:rFonts w:ascii="Arial" w:eastAsia="Times New Roman" w:hAnsi="Arial" w:cs="Arial"/>
          <w:b/>
          <w:color w:val="000000"/>
          <w:szCs w:val="24"/>
          <w:lang w:val="en-US"/>
        </w:rPr>
        <w:t>–</w:t>
      </w:r>
      <w:r w:rsidR="005E7E36" w:rsidRPr="005E7E36">
        <w:rPr>
          <w:rFonts w:ascii="Arial" w:eastAsia="Times New Roman" w:hAnsi="Arial" w:cs="Arial"/>
          <w:b/>
          <w:color w:val="000000"/>
          <w:szCs w:val="24"/>
          <w:lang w:val="en-US"/>
        </w:rPr>
        <w:t xml:space="preserve"> should be substantiated</w:t>
      </w:r>
      <w:r w:rsidR="005E7E36">
        <w:rPr>
          <w:rFonts w:ascii="Arial" w:eastAsia="Times New Roman" w:hAnsi="Arial" w:cs="Arial"/>
          <w:b/>
          <w:color w:val="000000"/>
          <w:szCs w:val="24"/>
          <w:lang w:val="en-US"/>
        </w:rPr>
        <w:t>.</w:t>
      </w:r>
    </w:p>
    <w:p w14:paraId="01051D95" w14:textId="36AEFA99" w:rsidR="00A049F9" w:rsidRDefault="00A049F9" w:rsidP="00726C3A">
      <w:pPr>
        <w:jc w:val="both"/>
        <w:rPr>
          <w:rFonts w:ascii="Arial" w:eastAsia="Times New Roman" w:hAnsi="Arial" w:cs="Arial"/>
          <w:lang w:val="en-US"/>
        </w:rPr>
      </w:pPr>
      <w:r w:rsidRPr="00A049F9">
        <w:rPr>
          <w:rFonts w:ascii="Arial" w:eastAsia="Times New Roman" w:hAnsi="Arial" w:cs="Arial"/>
          <w:lang w:val="en-US"/>
        </w:rPr>
        <w:t xml:space="preserve">SECOTA - Security, Equivalent, Certification, Organization, Testing and Auditing - has set itself the task of making </w:t>
      </w:r>
      <w:r>
        <w:rPr>
          <w:rFonts w:ascii="Arial" w:eastAsia="Times New Roman" w:hAnsi="Arial" w:cs="Arial"/>
          <w:lang w:val="en-US"/>
        </w:rPr>
        <w:t>testing</w:t>
      </w:r>
      <w:r w:rsidRPr="00A049F9">
        <w:rPr>
          <w:rFonts w:ascii="Arial" w:eastAsia="Times New Roman" w:hAnsi="Arial" w:cs="Arial"/>
          <w:lang w:val="en-US"/>
        </w:rPr>
        <w:t xml:space="preserve"> and certification in Europe comparable and comprehensible to all communities of interest. Within just a few weeks, the international working group, consisting of 25 participants from 12 countries, has already developed and coordinated the first concepts for holistic comparative tests</w:t>
      </w:r>
      <w:r>
        <w:rPr>
          <w:rFonts w:ascii="Arial" w:eastAsia="Times New Roman" w:hAnsi="Arial" w:cs="Arial"/>
          <w:lang w:val="en-US"/>
        </w:rPr>
        <w:t>.</w:t>
      </w:r>
    </w:p>
    <w:p w14:paraId="60E41583" w14:textId="60E6A1FC" w:rsidR="00A049F9" w:rsidRPr="003F2BCA" w:rsidRDefault="00A049F9" w:rsidP="00726C3A">
      <w:pPr>
        <w:jc w:val="both"/>
        <w:rPr>
          <w:rFonts w:ascii="Arial" w:eastAsia="Times New Roman" w:hAnsi="Arial" w:cs="Arial"/>
          <w:lang w:val="en-US"/>
        </w:rPr>
      </w:pPr>
      <w:r w:rsidRPr="00A049F9">
        <w:rPr>
          <w:rFonts w:ascii="Arial" w:eastAsia="Times New Roman" w:hAnsi="Arial" w:cs="Arial"/>
          <w:lang w:val="en-US"/>
        </w:rPr>
        <w:t xml:space="preserve">In the spring of 2019, the first SECOTA comparison test will take place with the six interested test laboratories. Overall, the comparison includes 35 partial tests on specimens of different resistance grades, which are subsequently evaluated by the working group. </w:t>
      </w:r>
      <w:r w:rsidRPr="003F2BCA">
        <w:rPr>
          <w:rFonts w:ascii="Arial" w:eastAsia="Times New Roman" w:hAnsi="Arial" w:cs="Arial"/>
          <w:lang w:val="en-US"/>
        </w:rPr>
        <w:t>The test specimens are provided by SECOTA.</w:t>
      </w:r>
    </w:p>
    <w:p w14:paraId="2E2F943D" w14:textId="52C54367" w:rsidR="0062584A" w:rsidRPr="0062584A" w:rsidRDefault="0062584A" w:rsidP="00726C3A">
      <w:pPr>
        <w:jc w:val="both"/>
        <w:rPr>
          <w:rFonts w:ascii="Arial" w:eastAsia="Times New Roman" w:hAnsi="Arial" w:cs="Arial"/>
          <w:lang w:val="en-US"/>
        </w:rPr>
      </w:pPr>
      <w:r w:rsidRPr="0062584A">
        <w:rPr>
          <w:rFonts w:ascii="Arial" w:eastAsia="Times New Roman" w:hAnsi="Arial" w:cs="Arial"/>
          <w:lang w:val="en-US"/>
        </w:rPr>
        <w:t>The focus of the evaluation in this first comparison test will be mainly on the handling</w:t>
      </w:r>
      <w:r>
        <w:rPr>
          <w:rFonts w:ascii="Arial" w:eastAsia="Times New Roman" w:hAnsi="Arial" w:cs="Arial"/>
          <w:lang w:val="en-US"/>
        </w:rPr>
        <w:t xml:space="preserve"> of</w:t>
      </w:r>
      <w:r w:rsidRPr="0062584A">
        <w:rPr>
          <w:rFonts w:ascii="Arial" w:eastAsia="Times New Roman" w:hAnsi="Arial" w:cs="Arial"/>
          <w:lang w:val="en-US"/>
        </w:rPr>
        <w:t xml:space="preserve"> the permissible tools according to EN 1143-1 and the different attack techniques. In the further course</w:t>
      </w:r>
      <w:r>
        <w:rPr>
          <w:rFonts w:ascii="Arial" w:eastAsia="Times New Roman" w:hAnsi="Arial" w:cs="Arial"/>
          <w:lang w:val="en-US"/>
        </w:rPr>
        <w:t>,</w:t>
      </w:r>
      <w:r w:rsidRPr="0062584A">
        <w:rPr>
          <w:rFonts w:ascii="Arial" w:eastAsia="Times New Roman" w:hAnsi="Arial" w:cs="Arial"/>
          <w:lang w:val="en-US"/>
        </w:rPr>
        <w:t xml:space="preserve"> a second comparison test is planned as a holistic </w:t>
      </w:r>
      <w:r>
        <w:rPr>
          <w:rFonts w:ascii="Arial" w:eastAsia="Times New Roman" w:hAnsi="Arial" w:cs="Arial"/>
          <w:lang w:val="en-US"/>
        </w:rPr>
        <w:t>test</w:t>
      </w:r>
      <w:r w:rsidRPr="0062584A">
        <w:rPr>
          <w:rFonts w:ascii="Arial" w:eastAsia="Times New Roman" w:hAnsi="Arial" w:cs="Arial"/>
          <w:lang w:val="en-US"/>
        </w:rPr>
        <w:t>. In addition to the handling of the tools, the evaluation should also consider the preparation of an all-encompassing test strategy and the follow-up in form of a test report. The anonymized results are then shared with all participating laboratories and the working group in order to make a general statement about the test quality of the laboratories</w:t>
      </w:r>
      <w:r>
        <w:rPr>
          <w:rFonts w:ascii="Arial" w:eastAsia="Times New Roman" w:hAnsi="Arial" w:cs="Arial"/>
          <w:lang w:val="en-US"/>
        </w:rPr>
        <w:t>.</w:t>
      </w:r>
    </w:p>
    <w:p w14:paraId="6B5431FB" w14:textId="180E5C61" w:rsidR="0062584A" w:rsidRDefault="0062584A" w:rsidP="00FF3082">
      <w:pPr>
        <w:jc w:val="both"/>
        <w:rPr>
          <w:rFonts w:ascii="Arial" w:eastAsia="Times New Roman" w:hAnsi="Arial" w:cs="Arial"/>
          <w:color w:val="000000"/>
          <w:szCs w:val="24"/>
          <w:lang w:val="en-US"/>
        </w:rPr>
      </w:pPr>
      <w:r w:rsidRPr="0062584A">
        <w:rPr>
          <w:rFonts w:ascii="Arial" w:eastAsia="Times New Roman" w:hAnsi="Arial" w:cs="Arial"/>
          <w:color w:val="000000"/>
          <w:szCs w:val="24"/>
          <w:lang w:val="en-US"/>
        </w:rPr>
        <w:t>Until 15 January 2019, other interested laboratories can register for the first comparison test. An application can be submitted informally to ESSA</w:t>
      </w:r>
      <w:r>
        <w:rPr>
          <w:rFonts w:ascii="Arial" w:eastAsia="Times New Roman" w:hAnsi="Arial" w:cs="Arial"/>
          <w:color w:val="000000"/>
          <w:szCs w:val="24"/>
          <w:lang w:val="en-US"/>
        </w:rPr>
        <w:t>.</w:t>
      </w:r>
    </w:p>
    <w:p w14:paraId="54F8609F" w14:textId="77777777" w:rsidR="00FF3082" w:rsidRPr="003F2BCA" w:rsidRDefault="00FF3082" w:rsidP="00726C3A">
      <w:pPr>
        <w:jc w:val="both"/>
        <w:rPr>
          <w:rFonts w:ascii="Arial" w:eastAsia="Times New Roman" w:hAnsi="Arial" w:cs="Arial"/>
          <w:lang w:val="en-US"/>
        </w:rPr>
      </w:pPr>
    </w:p>
    <w:p w14:paraId="0B4A947D" w14:textId="77777777" w:rsidR="00B66AAF" w:rsidRPr="003F2BCA" w:rsidRDefault="00B66AAF" w:rsidP="00726C3A">
      <w:pPr>
        <w:jc w:val="both"/>
        <w:rPr>
          <w:rFonts w:ascii="Arial" w:eastAsia="Times New Roman" w:hAnsi="Arial" w:cs="Arial"/>
          <w:lang w:val="en-US"/>
        </w:rPr>
      </w:pPr>
    </w:p>
    <w:p w14:paraId="3FCFF92C" w14:textId="77777777" w:rsidR="00726C3A" w:rsidRPr="003F2BCA" w:rsidRDefault="00726C3A" w:rsidP="00276C3A">
      <w:pPr>
        <w:rPr>
          <w:rFonts w:ascii="Arial" w:eastAsia="Times New Roman" w:hAnsi="Arial" w:cs="Arial"/>
          <w:color w:val="000000"/>
          <w:sz w:val="24"/>
          <w:szCs w:val="24"/>
          <w:lang w:val="en-US"/>
        </w:rPr>
      </w:pPr>
    </w:p>
    <w:p w14:paraId="2896E6C0" w14:textId="3E9C99AA" w:rsidR="00BA2855" w:rsidRPr="003F2BCA" w:rsidRDefault="00BA2855" w:rsidP="00BA2855">
      <w:pPr>
        <w:spacing w:after="0" w:line="360" w:lineRule="auto"/>
        <w:rPr>
          <w:rFonts w:ascii="Arial" w:eastAsia="Times New Roman" w:hAnsi="Arial" w:cs="Arial"/>
          <w:sz w:val="16"/>
          <w:szCs w:val="16"/>
          <w:lang w:val="en-US"/>
        </w:rPr>
      </w:pPr>
      <w:r w:rsidRPr="003F2BCA">
        <w:rPr>
          <w:rFonts w:ascii="Arial" w:eastAsia="Times New Roman" w:hAnsi="Arial" w:cs="Arial"/>
          <w:sz w:val="16"/>
          <w:szCs w:val="16"/>
          <w:lang w:val="en-US"/>
        </w:rPr>
        <w:t>Text: 2.</w:t>
      </w:r>
      <w:r w:rsidR="00074F93" w:rsidRPr="003F2BCA">
        <w:rPr>
          <w:rFonts w:ascii="Arial" w:eastAsia="Times New Roman" w:hAnsi="Arial" w:cs="Arial"/>
          <w:sz w:val="16"/>
          <w:szCs w:val="16"/>
          <w:lang w:val="en-US"/>
        </w:rPr>
        <w:t>24</w:t>
      </w:r>
      <w:r w:rsidR="00205439" w:rsidRPr="003F2BCA">
        <w:rPr>
          <w:rFonts w:ascii="Arial" w:eastAsia="Times New Roman" w:hAnsi="Arial" w:cs="Arial"/>
          <w:sz w:val="16"/>
          <w:szCs w:val="16"/>
          <w:lang w:val="en-US"/>
        </w:rPr>
        <w:t>2</w:t>
      </w:r>
      <w:r w:rsidRPr="003F2BCA">
        <w:rPr>
          <w:rFonts w:ascii="Arial" w:eastAsia="Times New Roman" w:hAnsi="Arial" w:cs="Arial"/>
          <w:sz w:val="16"/>
          <w:szCs w:val="16"/>
          <w:lang w:val="en-US"/>
        </w:rPr>
        <w:t xml:space="preserve"> </w:t>
      </w:r>
      <w:r w:rsidR="006C7F4E" w:rsidRPr="003F2BCA">
        <w:rPr>
          <w:rFonts w:ascii="Arial" w:eastAsia="Times New Roman" w:hAnsi="Arial" w:cs="Arial"/>
          <w:sz w:val="16"/>
          <w:szCs w:val="16"/>
          <w:lang w:val="en-US"/>
        </w:rPr>
        <w:t>incl. spaces</w:t>
      </w:r>
    </w:p>
    <w:p w14:paraId="401F1E74" w14:textId="77777777" w:rsidR="00BA2855" w:rsidRPr="003F2BCA" w:rsidRDefault="00BA2855" w:rsidP="00BA2855">
      <w:pPr>
        <w:autoSpaceDE w:val="0"/>
        <w:autoSpaceDN w:val="0"/>
        <w:adjustRightInd w:val="0"/>
        <w:spacing w:after="0" w:line="240" w:lineRule="auto"/>
        <w:rPr>
          <w:rFonts w:ascii="Arial" w:eastAsia="Calibri" w:hAnsi="Arial" w:cs="Arial"/>
          <w:b/>
          <w:bCs/>
          <w:sz w:val="20"/>
          <w:szCs w:val="20"/>
          <w:lang w:val="en-US"/>
        </w:rPr>
      </w:pPr>
    </w:p>
    <w:p w14:paraId="04E025A8" w14:textId="77777777" w:rsidR="00CA4C5D" w:rsidRPr="003F2BCA" w:rsidRDefault="00CA4C5D" w:rsidP="00CA4C5D">
      <w:pPr>
        <w:rPr>
          <w:rFonts w:ascii="Arial" w:hAnsi="Arial" w:cs="Arial"/>
          <w:sz w:val="24"/>
          <w:szCs w:val="24"/>
          <w:lang w:val="en-US"/>
        </w:rPr>
      </w:pPr>
    </w:p>
    <w:p w14:paraId="26114585" w14:textId="77777777" w:rsidR="00CA4C5D" w:rsidRPr="003F2BCA" w:rsidRDefault="00CA4C5D" w:rsidP="00CA4C5D">
      <w:pPr>
        <w:rPr>
          <w:rFonts w:ascii="Arial" w:hAnsi="Arial" w:cs="Arial"/>
          <w:sz w:val="24"/>
          <w:szCs w:val="24"/>
          <w:lang w:val="en-US"/>
        </w:rPr>
      </w:pPr>
    </w:p>
    <w:p w14:paraId="7FA4CE96" w14:textId="77777777" w:rsidR="00CA4C5D" w:rsidRPr="003F2BCA" w:rsidRDefault="00CA4C5D" w:rsidP="00CA4C5D">
      <w:pPr>
        <w:rPr>
          <w:rFonts w:ascii="Arial" w:hAnsi="Arial" w:cs="Arial"/>
          <w:sz w:val="24"/>
          <w:szCs w:val="24"/>
          <w:lang w:val="en-US"/>
        </w:rPr>
      </w:pPr>
    </w:p>
    <w:p w14:paraId="7096576F" w14:textId="77777777" w:rsidR="00CA4C5D" w:rsidRPr="003F2BCA" w:rsidRDefault="00CA4C5D" w:rsidP="00CA4C5D">
      <w:pPr>
        <w:autoSpaceDE w:val="0"/>
        <w:autoSpaceDN w:val="0"/>
        <w:adjustRightInd w:val="0"/>
        <w:rPr>
          <w:rFonts w:ascii="Arial" w:eastAsia="Calibri" w:hAnsi="Arial" w:cs="Arial"/>
          <w:color w:val="000000"/>
          <w:sz w:val="24"/>
          <w:szCs w:val="24"/>
          <w:lang w:val="en-US"/>
        </w:rPr>
      </w:pPr>
    </w:p>
    <w:p w14:paraId="52A542C5" w14:textId="77777777" w:rsidR="00F167BD" w:rsidRPr="003F2BCA" w:rsidRDefault="00F167BD" w:rsidP="00CA4C5D">
      <w:pPr>
        <w:autoSpaceDE w:val="0"/>
        <w:autoSpaceDN w:val="0"/>
        <w:adjustRightInd w:val="0"/>
        <w:rPr>
          <w:rFonts w:ascii="Arial" w:eastAsia="Calibri" w:hAnsi="Arial" w:cs="Arial"/>
          <w:color w:val="000000"/>
          <w:sz w:val="24"/>
          <w:szCs w:val="24"/>
          <w:lang w:val="en-US"/>
        </w:rPr>
      </w:pPr>
    </w:p>
    <w:p w14:paraId="28FF6CBD" w14:textId="77777777" w:rsidR="00F167BD" w:rsidRPr="003F2BCA" w:rsidRDefault="00F167BD" w:rsidP="00CA4C5D">
      <w:pPr>
        <w:autoSpaceDE w:val="0"/>
        <w:autoSpaceDN w:val="0"/>
        <w:adjustRightInd w:val="0"/>
        <w:rPr>
          <w:rFonts w:ascii="Arial" w:eastAsia="Calibri" w:hAnsi="Arial" w:cs="Arial"/>
          <w:color w:val="000000"/>
          <w:sz w:val="24"/>
          <w:szCs w:val="24"/>
          <w:lang w:val="en-US"/>
        </w:rPr>
      </w:pPr>
    </w:p>
    <w:p w14:paraId="69FB5B16" w14:textId="77777777" w:rsidR="00F167BD" w:rsidRPr="003F2BCA" w:rsidRDefault="00F167BD" w:rsidP="00CA4C5D">
      <w:pPr>
        <w:autoSpaceDE w:val="0"/>
        <w:autoSpaceDN w:val="0"/>
        <w:adjustRightInd w:val="0"/>
        <w:rPr>
          <w:rFonts w:ascii="Arial" w:eastAsia="Calibri" w:hAnsi="Arial" w:cs="Arial"/>
          <w:color w:val="000000"/>
          <w:sz w:val="24"/>
          <w:szCs w:val="24"/>
          <w:lang w:val="en-US"/>
        </w:rPr>
      </w:pPr>
    </w:p>
    <w:p w14:paraId="337647BC" w14:textId="77777777" w:rsidR="006C7F4E" w:rsidRPr="006C7F4E" w:rsidRDefault="006C7F4E" w:rsidP="006C7F4E">
      <w:pPr>
        <w:pStyle w:val="Textkrper"/>
        <w:tabs>
          <w:tab w:val="left" w:pos="6237"/>
        </w:tabs>
        <w:spacing w:line="240" w:lineRule="auto"/>
        <w:rPr>
          <w:rFonts w:ascii="Arial" w:hAnsi="Arial" w:cs="Arial"/>
          <w:b/>
          <w:szCs w:val="24"/>
          <w:lang w:val="en-US"/>
        </w:rPr>
      </w:pPr>
      <w:r w:rsidRPr="006C7F4E">
        <w:rPr>
          <w:rFonts w:ascii="Arial" w:hAnsi="Arial" w:cs="Arial"/>
          <w:b/>
          <w:szCs w:val="24"/>
          <w:lang w:val="en-US"/>
        </w:rPr>
        <w:t>Background ESSA</w:t>
      </w:r>
    </w:p>
    <w:p w14:paraId="5BAAC72B" w14:textId="77777777" w:rsidR="006C7F4E" w:rsidRPr="006C7F4E" w:rsidRDefault="006C7F4E" w:rsidP="006C7F4E">
      <w:pPr>
        <w:pStyle w:val="Textkrper"/>
        <w:tabs>
          <w:tab w:val="left" w:pos="6237"/>
        </w:tabs>
        <w:spacing w:line="240" w:lineRule="auto"/>
        <w:rPr>
          <w:rFonts w:ascii="Arial" w:hAnsi="Arial" w:cs="Arial"/>
          <w:b/>
          <w:szCs w:val="24"/>
          <w:lang w:val="en-US"/>
        </w:rPr>
      </w:pPr>
    </w:p>
    <w:p w14:paraId="24DE31F5" w14:textId="3B3EDA83" w:rsidR="00276C3A" w:rsidRPr="006C7F4E" w:rsidRDefault="006C7F4E" w:rsidP="006C7F4E">
      <w:pPr>
        <w:pStyle w:val="Textkrper"/>
        <w:tabs>
          <w:tab w:val="left" w:pos="6237"/>
        </w:tabs>
        <w:spacing w:line="240" w:lineRule="auto"/>
        <w:rPr>
          <w:rFonts w:ascii="Arial" w:hAnsi="Arial" w:cs="Arial"/>
          <w:szCs w:val="24"/>
        </w:rPr>
      </w:pPr>
      <w:r w:rsidRPr="006C7F4E">
        <w:rPr>
          <w:rFonts w:ascii="Arial" w:hAnsi="Arial" w:cs="Arial"/>
          <w:szCs w:val="24"/>
          <w:lang w:val="en-US"/>
        </w:rPr>
        <w:t xml:space="preserve">ESSA – The International Security Association based in Frankfurt/Main is the leading international association of the security industry. </w:t>
      </w:r>
      <w:r w:rsidRPr="006C7F4E">
        <w:rPr>
          <w:rFonts w:ascii="Arial" w:hAnsi="Arial" w:cs="Arial"/>
          <w:szCs w:val="24"/>
        </w:rPr>
        <w:t xml:space="preserve">At </w:t>
      </w:r>
      <w:proofErr w:type="spellStart"/>
      <w:r w:rsidRPr="006C7F4E">
        <w:rPr>
          <w:rFonts w:ascii="Arial" w:hAnsi="Arial" w:cs="Arial"/>
          <w:szCs w:val="24"/>
        </w:rPr>
        <w:t>present</w:t>
      </w:r>
      <w:proofErr w:type="spellEnd"/>
      <w:r w:rsidRPr="006C7F4E">
        <w:rPr>
          <w:rFonts w:ascii="Arial" w:hAnsi="Arial" w:cs="Arial"/>
          <w:szCs w:val="24"/>
        </w:rPr>
        <w:t xml:space="preserve">, </w:t>
      </w:r>
      <w:proofErr w:type="spellStart"/>
      <w:r w:rsidRPr="006C7F4E">
        <w:rPr>
          <w:rFonts w:ascii="Arial" w:hAnsi="Arial" w:cs="Arial"/>
          <w:szCs w:val="24"/>
        </w:rPr>
        <w:t>the</w:t>
      </w:r>
      <w:proofErr w:type="spellEnd"/>
      <w:r w:rsidRPr="006C7F4E">
        <w:rPr>
          <w:rFonts w:ascii="Arial" w:hAnsi="Arial" w:cs="Arial"/>
          <w:szCs w:val="24"/>
        </w:rPr>
        <w:t xml:space="preserve"> ESSA </w:t>
      </w:r>
      <w:proofErr w:type="spellStart"/>
      <w:r w:rsidRPr="006C7F4E">
        <w:rPr>
          <w:rFonts w:ascii="Arial" w:hAnsi="Arial" w:cs="Arial"/>
          <w:szCs w:val="24"/>
        </w:rPr>
        <w:t>has</w:t>
      </w:r>
      <w:proofErr w:type="spellEnd"/>
      <w:r w:rsidRPr="006C7F4E">
        <w:rPr>
          <w:rFonts w:ascii="Arial" w:hAnsi="Arial" w:cs="Arial"/>
          <w:szCs w:val="24"/>
        </w:rPr>
        <w:t xml:space="preserve"> 12</w:t>
      </w:r>
      <w:r w:rsidR="00601A2E">
        <w:rPr>
          <w:rFonts w:ascii="Arial" w:hAnsi="Arial" w:cs="Arial"/>
          <w:szCs w:val="24"/>
        </w:rPr>
        <w:t>5</w:t>
      </w:r>
      <w:bookmarkStart w:id="0" w:name="_GoBack"/>
      <w:bookmarkEnd w:id="0"/>
      <w:r w:rsidRPr="006C7F4E">
        <w:rPr>
          <w:rFonts w:ascii="Arial" w:hAnsi="Arial" w:cs="Arial"/>
          <w:szCs w:val="24"/>
        </w:rPr>
        <w:t xml:space="preserve"> </w:t>
      </w:r>
      <w:proofErr w:type="spellStart"/>
      <w:r w:rsidRPr="006C7F4E">
        <w:rPr>
          <w:rFonts w:ascii="Arial" w:hAnsi="Arial" w:cs="Arial"/>
          <w:szCs w:val="24"/>
        </w:rPr>
        <w:t>members</w:t>
      </w:r>
      <w:proofErr w:type="spellEnd"/>
      <w:r w:rsidRPr="006C7F4E">
        <w:rPr>
          <w:rFonts w:ascii="Arial" w:hAnsi="Arial" w:cs="Arial"/>
          <w:szCs w:val="24"/>
        </w:rPr>
        <w:t xml:space="preserve"> </w:t>
      </w:r>
      <w:proofErr w:type="spellStart"/>
      <w:r w:rsidRPr="006C7F4E">
        <w:rPr>
          <w:rFonts w:ascii="Arial" w:hAnsi="Arial" w:cs="Arial"/>
          <w:szCs w:val="24"/>
        </w:rPr>
        <w:t>from</w:t>
      </w:r>
      <w:proofErr w:type="spellEnd"/>
      <w:r w:rsidRPr="006C7F4E">
        <w:rPr>
          <w:rFonts w:ascii="Arial" w:hAnsi="Arial" w:cs="Arial"/>
          <w:szCs w:val="24"/>
        </w:rPr>
        <w:t xml:space="preserve"> 37 countries.</w:t>
      </w:r>
    </w:p>
    <w:sectPr w:rsidR="00276C3A" w:rsidRPr="006C7F4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FF15" w14:textId="77777777" w:rsidR="006C7F4E" w:rsidRDefault="006C7F4E" w:rsidP="006C7F4E">
    <w:pPr>
      <w:pStyle w:val="berschrift2"/>
      <w:jc w:val="both"/>
      <w:rPr>
        <w:rFonts w:ascii="Arial" w:hAnsi="Arial" w:cs="Arial"/>
        <w:b/>
        <w:iCs/>
        <w:color w:val="auto"/>
        <w:sz w:val="16"/>
      </w:rPr>
    </w:pPr>
  </w:p>
  <w:p w14:paraId="53C1BAAB" w14:textId="77777777" w:rsidR="006C7F4E" w:rsidRPr="00343020" w:rsidRDefault="006C7F4E" w:rsidP="006C7F4E">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Amal Eddahmani</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14:paraId="4A231D7E" w14:textId="77777777" w:rsidR="006C7F4E" w:rsidRPr="00343020" w:rsidRDefault="006C7F4E" w:rsidP="006C7F4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 xml:space="preserve">Phone +49 69 6603-11 64, Fax +49 69 6603-24 56, </w:t>
    </w:r>
    <w:r>
      <w:rPr>
        <w:rFonts w:ascii="Arial" w:hAnsi="Arial" w:cs="Arial"/>
        <w:bCs/>
        <w:iCs/>
        <w:color w:val="auto"/>
        <w:sz w:val="16"/>
        <w:szCs w:val="16"/>
        <w:lang w:val="en-US"/>
      </w:rPr>
      <w:t>amal.eddahmani</w:t>
    </w:r>
    <w:r w:rsidRPr="00343020">
      <w:rPr>
        <w:rFonts w:ascii="Arial" w:hAnsi="Arial" w:cs="Arial"/>
        <w:bCs/>
        <w:iCs/>
        <w:color w:val="auto"/>
        <w:sz w:val="16"/>
        <w:szCs w:val="16"/>
        <w:lang w:val="en-US"/>
      </w:rPr>
      <w:t>@ecb-s.com, www.ecb-s.com</w:t>
    </w:r>
  </w:p>
  <w:p w14:paraId="402F4FC7" w14:textId="77777777" w:rsidR="006C7F4E" w:rsidRPr="00BF278B" w:rsidRDefault="006C7F4E" w:rsidP="006C7F4E">
    <w:pPr>
      <w:rPr>
        <w:rFonts w:cs="Arial"/>
        <w:iCs/>
        <w:sz w:val="16"/>
        <w:lang w:val="en-US"/>
      </w:rPr>
    </w:pPr>
    <w:r>
      <w:rPr>
        <w:rFonts w:cs="Arial"/>
        <w:sz w:val="16"/>
        <w:lang w:val="en"/>
      </w:rPr>
      <w:t>You will find this press release + photographs for download at: www.ecb-s.com</w:t>
    </w:r>
  </w:p>
  <w:p w14:paraId="0F16BC5E" w14:textId="77777777" w:rsidR="00CA4C5D" w:rsidRPr="006C7F4E" w:rsidRDefault="00CA4C5D" w:rsidP="006C7F4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0B7555A2"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3F4C86">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3F4C86">
      <w:rPr>
        <w:i w:val="0"/>
        <w:iCs w:val="0"/>
        <w:color w:val="A6A6A6"/>
        <w:sz w:val="24"/>
        <w:lang w:val="en-US"/>
      </w:rPr>
      <w:t>o</w:t>
    </w:r>
    <w:r w:rsidRPr="00343020">
      <w:rPr>
        <w:i w:val="0"/>
        <w:iCs w:val="0"/>
        <w:color w:val="A6A6A6"/>
        <w:sz w:val="24"/>
        <w:lang w:val="en-US"/>
      </w:rPr>
      <w:t xml:space="preserve">. </w:t>
    </w:r>
    <w:r>
      <w:rPr>
        <w:i w:val="0"/>
        <w:iCs w:val="0"/>
        <w:color w:val="A6A6A6"/>
        <w:sz w:val="24"/>
        <w:lang w:val="en-US"/>
      </w:rPr>
      <w:t>18-0</w:t>
    </w:r>
    <w:r w:rsidR="00651DA0">
      <w:rPr>
        <w:i w:val="0"/>
        <w:iCs w:val="0"/>
        <w:color w:val="A6A6A6"/>
        <w:sz w:val="24"/>
        <w:lang w:val="en-US"/>
      </w:rPr>
      <w:t>7</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74131"/>
    <w:rsid w:val="00074A7C"/>
    <w:rsid w:val="00074F93"/>
    <w:rsid w:val="00086C3E"/>
    <w:rsid w:val="000976C5"/>
    <w:rsid w:val="000A49FC"/>
    <w:rsid w:val="000C356A"/>
    <w:rsid w:val="000C4EE7"/>
    <w:rsid w:val="000E2AE5"/>
    <w:rsid w:val="000E627E"/>
    <w:rsid w:val="000E65E4"/>
    <w:rsid w:val="00107DC8"/>
    <w:rsid w:val="00154B83"/>
    <w:rsid w:val="00175A2D"/>
    <w:rsid w:val="00182DBA"/>
    <w:rsid w:val="00205439"/>
    <w:rsid w:val="00237983"/>
    <w:rsid w:val="00245189"/>
    <w:rsid w:val="0025136A"/>
    <w:rsid w:val="002609B5"/>
    <w:rsid w:val="00276C3A"/>
    <w:rsid w:val="00285394"/>
    <w:rsid w:val="002D4EBD"/>
    <w:rsid w:val="002D5391"/>
    <w:rsid w:val="002F411B"/>
    <w:rsid w:val="00314C0C"/>
    <w:rsid w:val="0031794F"/>
    <w:rsid w:val="0035514B"/>
    <w:rsid w:val="00366A2A"/>
    <w:rsid w:val="003A3B21"/>
    <w:rsid w:val="003C1A34"/>
    <w:rsid w:val="003C54FD"/>
    <w:rsid w:val="003D6419"/>
    <w:rsid w:val="003F2BCA"/>
    <w:rsid w:val="003F4C86"/>
    <w:rsid w:val="00483ED6"/>
    <w:rsid w:val="0049276E"/>
    <w:rsid w:val="004A2EF3"/>
    <w:rsid w:val="004A3C9B"/>
    <w:rsid w:val="004D691D"/>
    <w:rsid w:val="00516A00"/>
    <w:rsid w:val="00544E46"/>
    <w:rsid w:val="00550989"/>
    <w:rsid w:val="005601E2"/>
    <w:rsid w:val="00570DF1"/>
    <w:rsid w:val="0059272B"/>
    <w:rsid w:val="005E1CF1"/>
    <w:rsid w:val="005E7E36"/>
    <w:rsid w:val="005F4EFA"/>
    <w:rsid w:val="00601A2E"/>
    <w:rsid w:val="00611176"/>
    <w:rsid w:val="006157D0"/>
    <w:rsid w:val="0062584A"/>
    <w:rsid w:val="00627218"/>
    <w:rsid w:val="00647D04"/>
    <w:rsid w:val="00651DA0"/>
    <w:rsid w:val="0066020C"/>
    <w:rsid w:val="00673A46"/>
    <w:rsid w:val="006954D4"/>
    <w:rsid w:val="006C5BF1"/>
    <w:rsid w:val="006C7F4E"/>
    <w:rsid w:val="006F2FEB"/>
    <w:rsid w:val="0071171C"/>
    <w:rsid w:val="00726C3A"/>
    <w:rsid w:val="007765B3"/>
    <w:rsid w:val="0079713E"/>
    <w:rsid w:val="007F6BB6"/>
    <w:rsid w:val="00817E81"/>
    <w:rsid w:val="00831483"/>
    <w:rsid w:val="00837F30"/>
    <w:rsid w:val="00843986"/>
    <w:rsid w:val="00845D96"/>
    <w:rsid w:val="008869EA"/>
    <w:rsid w:val="00890071"/>
    <w:rsid w:val="008A3032"/>
    <w:rsid w:val="008E58D4"/>
    <w:rsid w:val="008F4956"/>
    <w:rsid w:val="00901444"/>
    <w:rsid w:val="00912F71"/>
    <w:rsid w:val="00916680"/>
    <w:rsid w:val="00925B75"/>
    <w:rsid w:val="00930C05"/>
    <w:rsid w:val="00947BD9"/>
    <w:rsid w:val="00980D2E"/>
    <w:rsid w:val="009A0B96"/>
    <w:rsid w:val="009B7D08"/>
    <w:rsid w:val="00A049F9"/>
    <w:rsid w:val="00A41675"/>
    <w:rsid w:val="00A51421"/>
    <w:rsid w:val="00A54E83"/>
    <w:rsid w:val="00A57C8B"/>
    <w:rsid w:val="00AA405E"/>
    <w:rsid w:val="00AD2C9B"/>
    <w:rsid w:val="00B23D00"/>
    <w:rsid w:val="00B37DFE"/>
    <w:rsid w:val="00B60D21"/>
    <w:rsid w:val="00B66AAF"/>
    <w:rsid w:val="00B80F79"/>
    <w:rsid w:val="00BA2855"/>
    <w:rsid w:val="00C11033"/>
    <w:rsid w:val="00C11557"/>
    <w:rsid w:val="00C423C0"/>
    <w:rsid w:val="00C44330"/>
    <w:rsid w:val="00C64788"/>
    <w:rsid w:val="00CA4C5D"/>
    <w:rsid w:val="00CB57D3"/>
    <w:rsid w:val="00CE3304"/>
    <w:rsid w:val="00D21F8E"/>
    <w:rsid w:val="00D22A32"/>
    <w:rsid w:val="00D22DC3"/>
    <w:rsid w:val="00D5347C"/>
    <w:rsid w:val="00D61831"/>
    <w:rsid w:val="00DC397E"/>
    <w:rsid w:val="00DC7F45"/>
    <w:rsid w:val="00E97928"/>
    <w:rsid w:val="00EA5DB0"/>
    <w:rsid w:val="00EC4C51"/>
    <w:rsid w:val="00ED3327"/>
    <w:rsid w:val="00ED7203"/>
    <w:rsid w:val="00F05C2F"/>
    <w:rsid w:val="00F11493"/>
    <w:rsid w:val="00F167BD"/>
    <w:rsid w:val="00F22F04"/>
    <w:rsid w:val="00F23B21"/>
    <w:rsid w:val="00F37CB6"/>
    <w:rsid w:val="00F431F2"/>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714891885">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116560954">
      <w:bodyDiv w:val="1"/>
      <w:marLeft w:val="0"/>
      <w:marRight w:val="0"/>
      <w:marTop w:val="0"/>
      <w:marBottom w:val="0"/>
      <w:divBdr>
        <w:top w:val="none" w:sz="0" w:space="0" w:color="auto"/>
        <w:left w:val="none" w:sz="0" w:space="0" w:color="auto"/>
        <w:bottom w:val="none" w:sz="0" w:space="0" w:color="auto"/>
        <w:right w:val="none" w:sz="0" w:space="0" w:color="auto"/>
      </w:divBdr>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350598651">
      <w:bodyDiv w:val="1"/>
      <w:marLeft w:val="0"/>
      <w:marRight w:val="0"/>
      <w:marTop w:val="0"/>
      <w:marBottom w:val="0"/>
      <w:divBdr>
        <w:top w:val="none" w:sz="0" w:space="0" w:color="auto"/>
        <w:left w:val="none" w:sz="0" w:space="0" w:color="auto"/>
        <w:bottom w:val="none" w:sz="0" w:space="0" w:color="auto"/>
        <w:right w:val="none" w:sz="0" w:space="0" w:color="auto"/>
      </w:divBdr>
    </w:div>
    <w:div w:id="1398893181">
      <w:bodyDiv w:val="1"/>
      <w:marLeft w:val="0"/>
      <w:marRight w:val="0"/>
      <w:marTop w:val="0"/>
      <w:marBottom w:val="0"/>
      <w:divBdr>
        <w:top w:val="none" w:sz="0" w:space="0" w:color="auto"/>
        <w:left w:val="none" w:sz="0" w:space="0" w:color="auto"/>
        <w:bottom w:val="none" w:sz="0" w:space="0" w:color="auto"/>
        <w:right w:val="none" w:sz="0" w:space="0" w:color="auto"/>
      </w:divBdr>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436947407">
      <w:bodyDiv w:val="1"/>
      <w:marLeft w:val="0"/>
      <w:marRight w:val="0"/>
      <w:marTop w:val="0"/>
      <w:marBottom w:val="0"/>
      <w:divBdr>
        <w:top w:val="none" w:sz="0" w:space="0" w:color="auto"/>
        <w:left w:val="none" w:sz="0" w:space="0" w:color="auto"/>
        <w:bottom w:val="none" w:sz="0" w:space="0" w:color="auto"/>
        <w:right w:val="none" w:sz="0" w:space="0" w:color="auto"/>
      </w:divBdr>
    </w:div>
    <w:div w:id="144245805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1940</Characters>
  <Application>Microsoft Office Word</Application>
  <DocSecurity>0</DocSecurity>
  <Lines>149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6</cp:revision>
  <cp:lastPrinted>2018-12-06T09:53:00Z</cp:lastPrinted>
  <dcterms:created xsi:type="dcterms:W3CDTF">2018-12-11T08:21:00Z</dcterms:created>
  <dcterms:modified xsi:type="dcterms:W3CDTF">2018-12-14T10:46:00Z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ies>
</file>